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D3A1B0" w14:textId="77777777" w:rsidR="00625A75" w:rsidRPr="00625A75" w:rsidRDefault="00255F4A">
      <w:pPr>
        <w:pStyle w:val="Title"/>
        <w:spacing w:line="196" w:lineRule="auto"/>
        <w:rPr>
          <w:rFonts w:ascii="Avenir Next LT Pro" w:hAnsi="Avenir Next LT Pro"/>
          <w:color w:val="FFFFFF"/>
          <w:spacing w:val="-14"/>
          <w:sz w:val="80"/>
          <w:szCs w:val="80"/>
        </w:rPr>
      </w:pPr>
      <w:r w:rsidRPr="00625A75">
        <w:rPr>
          <w:rFonts w:ascii="Avenir Next LT Pro" w:hAnsi="Avenir Next LT Pro"/>
          <w:noProof/>
          <w:sz w:val="80"/>
          <w:szCs w:val="80"/>
        </w:rPr>
        <w:drawing>
          <wp:anchor distT="0" distB="0" distL="0" distR="0" simplePos="0" relativeHeight="251655680" behindDoc="1" locked="0" layoutInCell="1" allowOverlap="1" wp14:anchorId="48101980" wp14:editId="2CAF1D57">
            <wp:simplePos x="0" y="0"/>
            <wp:positionH relativeFrom="page">
              <wp:posOffset>0</wp:posOffset>
            </wp:positionH>
            <wp:positionV relativeFrom="page">
              <wp:posOffset>0</wp:posOffset>
            </wp:positionV>
            <wp:extent cx="7559036" cy="10684284"/>
            <wp:effectExtent l="0" t="0" r="0" b="0"/>
            <wp:wrapNone/>
            <wp:docPr id="1" name="image1.jpeg" descr="Cover image shows a line drawing of houses with the caption 'Working for a just Tasmania'. The cover also displays the logos for Anglicare Tasmania, Social Research and Action Centre and the Rental Affordability Snap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9036" cy="10684284"/>
                    </a:xfrm>
                    <a:prstGeom prst="rect">
                      <a:avLst/>
                    </a:prstGeom>
                  </pic:spPr>
                </pic:pic>
              </a:graphicData>
            </a:graphic>
            <wp14:sizeRelV relativeFrom="margin">
              <wp14:pctHeight>0</wp14:pctHeight>
            </wp14:sizeRelV>
          </wp:anchor>
        </w:drawing>
      </w:r>
      <w:r w:rsidR="00625A75" w:rsidRPr="00625A75">
        <w:rPr>
          <w:rFonts w:ascii="Avenir Next LT Pro" w:hAnsi="Avenir Next LT Pro"/>
          <w:color w:val="FFFFFF"/>
          <w:spacing w:val="-14"/>
          <w:sz w:val="80"/>
          <w:szCs w:val="80"/>
        </w:rPr>
        <w:t xml:space="preserve">Rental Affordability </w:t>
      </w:r>
    </w:p>
    <w:p w14:paraId="14EEA88B" w14:textId="77777777" w:rsidR="00C30360" w:rsidRPr="00625A75" w:rsidRDefault="00625A75">
      <w:pPr>
        <w:pStyle w:val="Title"/>
        <w:spacing w:line="196" w:lineRule="auto"/>
        <w:rPr>
          <w:rFonts w:ascii="Avenir Next LT Pro" w:hAnsi="Avenir Next LT Pro"/>
          <w:color w:val="FFFFFF"/>
          <w:spacing w:val="-14"/>
          <w:sz w:val="80"/>
          <w:szCs w:val="80"/>
        </w:rPr>
      </w:pPr>
      <w:r w:rsidRPr="00625A75">
        <w:rPr>
          <w:rFonts w:ascii="Avenir Next LT Pro" w:hAnsi="Avenir Next LT Pro"/>
          <w:color w:val="FFFFFF"/>
          <w:spacing w:val="-14"/>
          <w:sz w:val="80"/>
          <w:szCs w:val="80"/>
        </w:rPr>
        <w:t>Snapshot</w:t>
      </w:r>
    </w:p>
    <w:p w14:paraId="22C49A8A" w14:textId="77777777" w:rsidR="00222F18" w:rsidRPr="00625A75" w:rsidRDefault="00625A75">
      <w:pPr>
        <w:pStyle w:val="Title"/>
        <w:spacing w:line="196" w:lineRule="auto"/>
        <w:rPr>
          <w:rFonts w:ascii="Avenir Next" w:hAnsi="Avenir Next"/>
          <w:b w:val="0"/>
          <w:bCs w:val="0"/>
          <w:color w:val="FFFFFF"/>
          <w:spacing w:val="-2"/>
          <w:sz w:val="58"/>
        </w:rPr>
      </w:pPr>
      <w:r w:rsidRPr="00625A75">
        <w:rPr>
          <w:rFonts w:ascii="Avenir Next" w:hAnsi="Avenir Next"/>
          <w:b w:val="0"/>
          <w:bCs w:val="0"/>
          <w:color w:val="FFFFFF"/>
          <w:spacing w:val="-6"/>
          <w:sz w:val="58"/>
        </w:rPr>
        <w:t>Tasmania 20</w:t>
      </w:r>
      <w:r w:rsidR="00255F4A" w:rsidRPr="00625A75">
        <w:rPr>
          <w:rFonts w:ascii="Avenir Next" w:hAnsi="Avenir Next"/>
          <w:b w:val="0"/>
          <w:bCs w:val="0"/>
          <w:color w:val="FFFFFF"/>
          <w:spacing w:val="-2"/>
          <w:sz w:val="58"/>
        </w:rPr>
        <w:t>23</w:t>
      </w:r>
    </w:p>
    <w:p w14:paraId="6B6962E4" w14:textId="77777777" w:rsidR="00625A75" w:rsidRPr="00625A75" w:rsidRDefault="00625A75">
      <w:pPr>
        <w:pStyle w:val="Title"/>
        <w:spacing w:line="196" w:lineRule="auto"/>
        <w:rPr>
          <w:rFonts w:ascii="Avenir Next" w:hAnsi="Avenir Next"/>
          <w:b w:val="0"/>
          <w:bCs w:val="0"/>
          <w:color w:val="FFFFFF" w:themeColor="background1"/>
          <w:sz w:val="34"/>
        </w:rPr>
      </w:pPr>
      <w:r w:rsidRPr="00625A75">
        <w:rPr>
          <w:rFonts w:ascii="Avenir Next" w:hAnsi="Avenir Next"/>
          <w:b w:val="0"/>
          <w:bCs w:val="0"/>
          <w:color w:val="FFFFFF" w:themeColor="background1"/>
          <w:sz w:val="34"/>
        </w:rPr>
        <w:t>Selina Claxton and Mary Bennett</w:t>
      </w:r>
    </w:p>
    <w:p w14:paraId="4503BEF6" w14:textId="77777777" w:rsidR="00222F18" w:rsidRDefault="00625A75" w:rsidP="00471183">
      <w:pPr>
        <w:pStyle w:val="BodyText"/>
      </w:pPr>
      <w:r w:rsidRPr="00625A75">
        <w:rPr>
          <w:rFonts w:ascii="Avenir Next LT Pro" w:hAnsi="Avenir Next LT Pro"/>
          <w:noProof/>
          <w:sz w:val="80"/>
          <w:szCs w:val="80"/>
        </w:rPr>
        <w:drawing>
          <wp:anchor distT="0" distB="0" distL="114300" distR="114300" simplePos="0" relativeHeight="251660288" behindDoc="0" locked="0" layoutInCell="1" allowOverlap="1" wp14:anchorId="72095D01" wp14:editId="6C41D88F">
            <wp:simplePos x="0" y="0"/>
            <wp:positionH relativeFrom="margin">
              <wp:posOffset>-9525</wp:posOffset>
            </wp:positionH>
            <wp:positionV relativeFrom="paragraph">
              <wp:posOffset>6164580</wp:posOffset>
            </wp:positionV>
            <wp:extent cx="1486450" cy="1205230"/>
            <wp:effectExtent l="0" t="0" r="0" b="0"/>
            <wp:wrapNone/>
            <wp:docPr id="2" name="Picture 2" descr="White logo on blue background. It shows an outline of a house, with the words &quot;Rental Affordability Snapshot&quot; inside the hous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9203"/>
                    <a:stretch/>
                  </pic:blipFill>
                  <pic:spPr bwMode="auto">
                    <a:xfrm>
                      <a:off x="0" y="0"/>
                      <a:ext cx="1492669" cy="121027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30360">
        <w:rPr>
          <w:noProof/>
        </w:rPr>
        <mc:AlternateContent>
          <mc:Choice Requires="wps">
            <w:drawing>
              <wp:anchor distT="0" distB="0" distL="114300" distR="114300" simplePos="0" relativeHeight="251656704" behindDoc="0" locked="0" layoutInCell="1" allowOverlap="1" wp14:anchorId="351DE70D" wp14:editId="5735B65D">
                <wp:simplePos x="0" y="0"/>
                <wp:positionH relativeFrom="margin">
                  <wp:posOffset>0</wp:posOffset>
                </wp:positionH>
                <wp:positionV relativeFrom="paragraph">
                  <wp:posOffset>4712335</wp:posOffset>
                </wp:positionV>
                <wp:extent cx="1828800" cy="1306800"/>
                <wp:effectExtent l="0" t="0" r="0" b="8255"/>
                <wp:wrapNone/>
                <wp:docPr id="7" name="Text Box 7" descr="Text box reads: &quot;Working for a just Tasmania&quot;. "/>
                <wp:cNvGraphicFramePr/>
                <a:graphic xmlns:a="http://schemas.openxmlformats.org/drawingml/2006/main">
                  <a:graphicData uri="http://schemas.microsoft.com/office/word/2010/wordprocessingShape">
                    <wps:wsp>
                      <wps:cNvSpPr txBox="1"/>
                      <wps:spPr>
                        <a:xfrm>
                          <a:off x="0" y="0"/>
                          <a:ext cx="1828800" cy="1306800"/>
                        </a:xfrm>
                        <a:prstGeom prst="rect">
                          <a:avLst/>
                        </a:prstGeom>
                        <a:noFill/>
                        <a:ln w="6350">
                          <a:noFill/>
                        </a:ln>
                      </wps:spPr>
                      <wps:txbx>
                        <w:txbxContent>
                          <w:p w14:paraId="5C8B7B87" w14:textId="77777777" w:rsidR="00D1288E" w:rsidRPr="00625A75" w:rsidRDefault="00D1288E">
                            <w:pPr>
                              <w:rPr>
                                <w:rFonts w:ascii="Avenir Next Demi Bold" w:hAnsi="Avenir Next Demi Bold"/>
                                <w:b/>
                                <w:bCs/>
                                <w:color w:val="FFFFFF" w:themeColor="background1"/>
                                <w:sz w:val="34"/>
                                <w:lang w:val="en-AU"/>
                              </w:rPr>
                            </w:pPr>
                            <w:r w:rsidRPr="00625A75">
                              <w:rPr>
                                <w:rFonts w:ascii="Avenir Next Demi Bold" w:hAnsi="Avenir Next Demi Bold"/>
                                <w:b/>
                                <w:bCs/>
                                <w:color w:val="FFFFFF" w:themeColor="background1"/>
                                <w:sz w:val="34"/>
                                <w:lang w:val="en-AU"/>
                              </w:rPr>
                              <w:t>WORKING FOR</w:t>
                            </w:r>
                            <w:r w:rsidRPr="00625A75">
                              <w:rPr>
                                <w:rFonts w:ascii="Avenir Next Demi Bold" w:hAnsi="Avenir Next Demi Bold"/>
                                <w:b/>
                                <w:bCs/>
                                <w:color w:val="FFFFFF" w:themeColor="background1"/>
                                <w:sz w:val="34"/>
                                <w:lang w:val="en-AU"/>
                              </w:rPr>
                              <w:br/>
                              <w:t>A JUST TASMANIA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51DE70D" id="_x0000_t202" coordsize="21600,21600" o:spt="202" path="m,l,21600r21600,l21600,xe">
                <v:stroke joinstyle="miter"/>
                <v:path gradientshapeok="t" o:connecttype="rect"/>
              </v:shapetype>
              <v:shape id="Text Box 7" o:spid="_x0000_s1026" type="#_x0000_t202" alt="Text box reads: &quot;Working for a just Tasmania&quot;. " style="position:absolute;margin-left:0;margin-top:371.05pt;width:2in;height:102.9pt;z-index:2516567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" filled="f" stroked="f" strokeweight=".5pt">
                <v:textbox inset="0,0,0,0">
                  <w:txbxContent>
                    <w:p w14:paraId="5C8B7B87" w14:textId="77777777" w:rsidR="00D1288E" w:rsidRPr="00625A75" w:rsidRDefault="00D1288E">
                      <w:pPr>
                        <w:rPr>
                          <w:rFonts w:ascii="Avenir Next Demi Bold" w:hAnsi="Avenir Next Demi Bold"/>
                          <w:b/>
                          <w:bCs/>
                          <w:color w:val="FFFFFF" w:themeColor="background1"/>
                          <w:sz w:val="34"/>
                          <w:lang w:val="en-AU"/>
                        </w:rPr>
                      </w:pPr>
                      <w:r w:rsidRPr="00625A75">
                        <w:rPr>
                          <w:rFonts w:ascii="Avenir Next Demi Bold" w:hAnsi="Avenir Next Demi Bold"/>
                          <w:b/>
                          <w:bCs/>
                          <w:color w:val="FFFFFF" w:themeColor="background1"/>
                          <w:sz w:val="34"/>
                          <w:lang w:val="en-AU"/>
                        </w:rPr>
                        <w:t>WORKING FOR</w:t>
                      </w:r>
                      <w:r w:rsidRPr="00625A75">
                        <w:rPr>
                          <w:rFonts w:ascii="Avenir Next Demi Bold" w:hAnsi="Avenir Next Demi Bold"/>
                          <w:b/>
                          <w:bCs/>
                          <w:color w:val="FFFFFF" w:themeColor="background1"/>
                          <w:sz w:val="34"/>
                          <w:lang w:val="en-AU"/>
                        </w:rPr>
                        <w:br/>
                        <w:t>A JUST TASMANIA</w:t>
                      </w:r>
                    </w:p>
                  </w:txbxContent>
                </v:textbox>
                <w10:wrap anchorx="margin"/>
              </v:shape>
            </w:pict>
          </mc:Fallback>
        </mc:AlternateContent>
      </w:r>
    </w:p>
    <w:p w14:paraId="3BC1C034" w14:textId="77777777" w:rsidR="00222F18" w:rsidRDefault="00222F18">
      <w:pPr>
        <w:spacing w:line="408" w:lineRule="exact"/>
        <w:rPr>
          <w:sz w:val="32"/>
        </w:rPr>
        <w:sectPr w:rsidR="00222F18">
          <w:footerReference w:type="even" r:id="rId10"/>
          <w:footerReference w:type="default" r:id="rId11"/>
          <w:type w:val="continuous"/>
          <w:pgSz w:w="11910" w:h="16840"/>
          <w:pgMar w:top="1500" w:right="1000" w:bottom="280" w:left="960" w:header="720" w:footer="720" w:gutter="0"/>
          <w:cols w:space="720"/>
        </w:sectPr>
      </w:pPr>
    </w:p>
    <w:p w14:paraId="12F766C1" w14:textId="77777777" w:rsidR="005A4577" w:rsidRDefault="005A4577" w:rsidP="00F8221E">
      <w:pPr>
        <w:pStyle w:val="Heading1"/>
      </w:pPr>
      <w:r>
        <w:lastRenderedPageBreak/>
        <w:t>Contents</w:t>
      </w:r>
    </w:p>
    <w:p w14:paraId="382DC81D" w14:textId="77777777" w:rsidR="00F8221E" w:rsidRDefault="00F8221E" w:rsidP="00471183">
      <w:pPr>
        <w:pStyle w:val="BodyText"/>
        <w:sectPr w:rsidR="00F8221E" w:rsidSect="00AA2FEF">
          <w:pgSz w:w="11910" w:h="16840"/>
          <w:pgMar w:top="1500" w:right="1000" w:bottom="8789" w:left="960" w:header="720" w:footer="720" w:gutter="0"/>
          <w:cols w:space="720"/>
        </w:sectPr>
      </w:pPr>
    </w:p>
    <w:p w14:paraId="4F62DDBF" w14:textId="77777777" w:rsidR="005A4577" w:rsidRDefault="005A4577" w:rsidP="00471183">
      <w:pPr>
        <w:pStyle w:val="BodyText"/>
        <w:ind w:left="709" w:hanging="709"/>
      </w:pPr>
      <w:r>
        <w:rPr>
          <w:b/>
          <w:color w:val="248EB9"/>
        </w:rPr>
        <w:t>3</w:t>
      </w:r>
      <w:r>
        <w:rPr>
          <w:b/>
          <w:color w:val="248EB9"/>
        </w:rPr>
        <w:tab/>
      </w:r>
      <w:r w:rsidRPr="005A4577">
        <w:t xml:space="preserve">Anglicare’s experience in housing services and advocacy </w:t>
      </w:r>
    </w:p>
    <w:p w14:paraId="1EE1C0BB" w14:textId="77777777" w:rsidR="005A4577" w:rsidRDefault="005A4577" w:rsidP="00471183">
      <w:pPr>
        <w:pStyle w:val="BodyText"/>
        <w:ind w:left="709" w:hanging="709"/>
      </w:pPr>
      <w:r>
        <w:rPr>
          <w:b/>
          <w:color w:val="248EB9"/>
        </w:rPr>
        <w:t>4</w:t>
      </w:r>
      <w:r>
        <w:rPr>
          <w:b/>
          <w:color w:val="248EB9"/>
        </w:rPr>
        <w:tab/>
      </w:r>
      <w:r w:rsidRPr="005A4577">
        <w:t xml:space="preserve">Key findings </w:t>
      </w:r>
    </w:p>
    <w:p w14:paraId="55AB7F54" w14:textId="77777777" w:rsidR="005A4577" w:rsidRDefault="005A4577" w:rsidP="00471183">
      <w:pPr>
        <w:pStyle w:val="BodyText"/>
        <w:ind w:left="709" w:hanging="709"/>
      </w:pPr>
      <w:r>
        <w:rPr>
          <w:b/>
          <w:color w:val="248EB9"/>
        </w:rPr>
        <w:t>5</w:t>
      </w:r>
      <w:r>
        <w:rPr>
          <w:b/>
          <w:color w:val="248EB9"/>
        </w:rPr>
        <w:tab/>
      </w:r>
      <w:r w:rsidRPr="005A4577">
        <w:t xml:space="preserve">Availability </w:t>
      </w:r>
    </w:p>
    <w:p w14:paraId="2F40989A" w14:textId="77777777" w:rsidR="005A4577" w:rsidRDefault="005A4577" w:rsidP="00471183">
      <w:pPr>
        <w:pStyle w:val="BodyText"/>
        <w:ind w:left="709" w:hanging="709"/>
      </w:pPr>
      <w:r>
        <w:rPr>
          <w:b/>
          <w:color w:val="248EB9"/>
        </w:rPr>
        <w:t>6</w:t>
      </w:r>
      <w:r>
        <w:rPr>
          <w:b/>
          <w:color w:val="248EB9"/>
        </w:rPr>
        <w:tab/>
      </w:r>
      <w:r w:rsidRPr="005A4577">
        <w:t xml:space="preserve">Affordability </w:t>
      </w:r>
    </w:p>
    <w:p w14:paraId="5C2B12AD" w14:textId="77777777" w:rsidR="005A4577" w:rsidRDefault="005A4577" w:rsidP="00471183">
      <w:pPr>
        <w:pStyle w:val="BodyText"/>
        <w:ind w:left="709" w:hanging="709"/>
      </w:pPr>
      <w:r>
        <w:rPr>
          <w:b/>
          <w:color w:val="248EB9"/>
        </w:rPr>
        <w:t>8</w:t>
      </w:r>
      <w:r>
        <w:rPr>
          <w:b/>
          <w:color w:val="248EB9"/>
        </w:rPr>
        <w:tab/>
      </w:r>
      <w:r w:rsidRPr="005A4577">
        <w:t xml:space="preserve">Regional analysis </w:t>
      </w:r>
    </w:p>
    <w:p w14:paraId="7B7862AB" w14:textId="77777777" w:rsidR="005A4577" w:rsidRDefault="002D6353" w:rsidP="00645686">
      <w:pPr>
        <w:pStyle w:val="BodyText"/>
        <w:ind w:left="709"/>
      </w:pPr>
      <w:r>
        <w:rPr>
          <w:b/>
          <w:color w:val="248EB9"/>
        </w:rPr>
        <w:t xml:space="preserve">8    </w:t>
      </w:r>
      <w:r w:rsidR="005A4577" w:rsidRPr="005A4577">
        <w:t xml:space="preserve">South </w:t>
      </w:r>
    </w:p>
    <w:p w14:paraId="546E2292" w14:textId="77777777" w:rsidR="005A4577" w:rsidRDefault="002D6353" w:rsidP="00645686">
      <w:pPr>
        <w:pStyle w:val="BodyText"/>
        <w:ind w:left="709"/>
      </w:pPr>
      <w:proofErr w:type="gramStart"/>
      <w:r>
        <w:rPr>
          <w:b/>
          <w:color w:val="248EB9"/>
        </w:rPr>
        <w:t xml:space="preserve">10  </w:t>
      </w:r>
      <w:r w:rsidR="005A4577" w:rsidRPr="005A4577">
        <w:t>North</w:t>
      </w:r>
      <w:proofErr w:type="gramEnd"/>
      <w:r w:rsidR="005A4577" w:rsidRPr="005A4577">
        <w:t xml:space="preserve"> </w:t>
      </w:r>
    </w:p>
    <w:p w14:paraId="20311CF9" w14:textId="77777777" w:rsidR="005A4577" w:rsidRDefault="002D6353" w:rsidP="00645686">
      <w:pPr>
        <w:pStyle w:val="BodyText"/>
        <w:ind w:left="709"/>
      </w:pPr>
      <w:proofErr w:type="gramStart"/>
      <w:r>
        <w:rPr>
          <w:b/>
          <w:color w:val="248EB9"/>
        </w:rPr>
        <w:t xml:space="preserve">12  </w:t>
      </w:r>
      <w:r w:rsidR="005A4577" w:rsidRPr="005A4577">
        <w:t>North</w:t>
      </w:r>
      <w:proofErr w:type="gramEnd"/>
      <w:r w:rsidR="005A4577" w:rsidRPr="005A4577">
        <w:t xml:space="preserve"> West </w:t>
      </w:r>
    </w:p>
    <w:p w14:paraId="17313F72" w14:textId="77777777" w:rsidR="00F8221E" w:rsidRDefault="00F8221E" w:rsidP="00471183">
      <w:pPr>
        <w:pStyle w:val="BodyText"/>
      </w:pPr>
    </w:p>
    <w:p w14:paraId="575BBAB9" w14:textId="77777777" w:rsidR="005A4577" w:rsidRDefault="002D6353" w:rsidP="00645686">
      <w:pPr>
        <w:pStyle w:val="BodyText"/>
        <w:ind w:left="709" w:hanging="709"/>
      </w:pPr>
      <w:r>
        <w:rPr>
          <w:noProof/>
        </w:rPr>
        <mc:AlternateContent>
          <mc:Choice Requires="wps">
            <w:drawing>
              <wp:anchor distT="0" distB="0" distL="114300" distR="114300" simplePos="0" relativeHeight="251710464" behindDoc="1" locked="0" layoutInCell="1" allowOverlap="1" wp14:anchorId="42A1E30E" wp14:editId="7076B76F">
                <wp:simplePos x="0" y="0"/>
                <wp:positionH relativeFrom="page">
                  <wp:align>right</wp:align>
                </wp:positionH>
                <wp:positionV relativeFrom="page">
                  <wp:posOffset>5159945</wp:posOffset>
                </wp:positionV>
                <wp:extent cx="7562850" cy="5527675"/>
                <wp:effectExtent l="0" t="0" r="0" b="0"/>
                <wp:wrapNone/>
                <wp:docPr id="50" name="Rectangle 50" descr="This is a blank, taupe-coloured area on the pag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a:off x="0" y="0"/>
                          <a:ext cx="7562850" cy="552767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F0819A" w14:textId="77777777" w:rsidR="00D1288E" w:rsidRDefault="00D1288E" w:rsidP="002D6353">
                            <w:pPr>
                              <w:jc w:val="center"/>
                            </w:pPr>
                            <w:r w:rsidRPr="002D6353">
                              <w:rPr>
                                <w:noProof/>
                              </w:rPr>
                              <w:drawing>
                                <wp:inline distT="0" distB="0" distL="0" distR="0" wp14:anchorId="3D93E449" wp14:editId="6DA9A972">
                                  <wp:extent cx="6410960" cy="3472815"/>
                                  <wp:effectExtent l="0" t="0" r="0" b="0"/>
                                  <wp:docPr id="3" name="Picture 3" descr="More information&#10;Authors: Selina Claxton and Mary Bennett&#10;Phone: 1800 243 232&#10;Email: s.claxton@anglicare-tas.org.au and maryb@anglicare-tas.org.au&#10;Web: www.anglicare-tas.org.au&#10;Acknowledgements&#10;Graphic Design: caitlinmoffatt.com.au&#10;The authors would like to thank Anglicare’s Housing Support &#10;Services staff for making case studies available for this report.&#10;@ Anglicare Tasmania 2023&#10;ISBN 978-1-921267-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10960" cy="34728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A1E30E" id="Rectangle 50" o:spid="_x0000_s1027" alt="This is a blank, taupe-coloured area on the page." style="position:absolute;left:0;text-align:left;margin-left:544.3pt;margin-top:406.3pt;width:595.5pt;height:435.25pt;z-index:-251606016;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" fillcolor="#f2f2f2 [3052]" stroked="f" strokeweight="2pt">
                <v:textbox>
                  <w:txbxContent>
                    <w:p w14:paraId="47F0819A" w14:textId="77777777" w:rsidR="00D1288E" w:rsidRDefault="00D1288E" w:rsidP="002D6353">
                      <w:pPr>
                        <w:jc w:val="center"/>
                      </w:pPr>
                      <w:r w:rsidRPr="002D6353">
                        <w:rPr>
                          <w:noProof/>
                        </w:rPr>
                        <w:drawing>
                          <wp:inline distT="0" distB="0" distL="0" distR="0" wp14:anchorId="3D93E449" wp14:editId="6DA9A972">
                            <wp:extent cx="6410960" cy="3472815"/>
                            <wp:effectExtent l="0" t="0" r="0" b="0"/>
                            <wp:docPr id="3" name="Picture 3" descr="More information&#10;Authors: Selina Claxton and Mary Bennett&#10;Phone: 1800 243 232&#10;Email: s.claxton@anglicare-tas.org.au and maryb@anglicare-tas.org.au&#10;Web: www.anglicare-tas.org.au&#10;Acknowledgements&#10;Graphic Design: caitlinmoffatt.com.au&#10;The authors would like to thank Anglicare’s Housing Support &#10;Services staff for making case studies available for this report.&#10;@ Anglicare Tasmania 2023&#10;ISBN 978-1-921267-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10960" cy="3472815"/>
                                    </a:xfrm>
                                    <a:prstGeom prst="rect">
                                      <a:avLst/>
                                    </a:prstGeom>
                                    <a:noFill/>
                                    <a:ln>
                                      <a:noFill/>
                                    </a:ln>
                                  </pic:spPr>
                                </pic:pic>
                              </a:graphicData>
                            </a:graphic>
                          </wp:inline>
                        </w:drawing>
                      </w:r>
                    </w:p>
                  </w:txbxContent>
                </v:textbox>
                <w10:wrap anchorx="page" anchory="page"/>
              </v:rect>
            </w:pict>
          </mc:Fallback>
        </mc:AlternateContent>
      </w:r>
      <w:r>
        <w:rPr>
          <w:b/>
          <w:color w:val="248EB9"/>
        </w:rPr>
        <w:t>14</w:t>
      </w:r>
      <w:r>
        <w:rPr>
          <w:b/>
          <w:color w:val="248EB9"/>
        </w:rPr>
        <w:tab/>
      </w:r>
      <w:r w:rsidR="005A4577" w:rsidRPr="005A4577">
        <w:t xml:space="preserve">Growth in weekly median rent is vastly outstripping income support </w:t>
      </w:r>
    </w:p>
    <w:p w14:paraId="751741E4" w14:textId="77777777" w:rsidR="005A4577" w:rsidRDefault="002D6353" w:rsidP="00645686">
      <w:pPr>
        <w:pStyle w:val="BodyText"/>
        <w:ind w:left="709" w:hanging="709"/>
      </w:pPr>
      <w:r>
        <w:rPr>
          <w:b/>
          <w:color w:val="248EB9"/>
        </w:rPr>
        <w:t>17</w:t>
      </w:r>
      <w:r>
        <w:rPr>
          <w:b/>
          <w:color w:val="248EB9"/>
        </w:rPr>
        <w:tab/>
      </w:r>
      <w:r w:rsidR="005A4577" w:rsidRPr="005A4577">
        <w:t xml:space="preserve">Older Tasmanians need their own homes in their own communities </w:t>
      </w:r>
    </w:p>
    <w:p w14:paraId="1847BD3E" w14:textId="77777777" w:rsidR="005A4577" w:rsidRDefault="002D6353" w:rsidP="00645686">
      <w:pPr>
        <w:pStyle w:val="BodyText"/>
        <w:ind w:left="709" w:hanging="709"/>
      </w:pPr>
      <w:r>
        <w:rPr>
          <w:b/>
          <w:color w:val="248EB9"/>
        </w:rPr>
        <w:t>20</w:t>
      </w:r>
      <w:r>
        <w:rPr>
          <w:b/>
          <w:color w:val="248EB9"/>
        </w:rPr>
        <w:tab/>
      </w:r>
      <w:r w:rsidR="005A4577" w:rsidRPr="005A4577">
        <w:t xml:space="preserve">Homelessness is putting the wellbeing of the next generation at risk </w:t>
      </w:r>
    </w:p>
    <w:p w14:paraId="1333BF47" w14:textId="77777777" w:rsidR="005A4577" w:rsidRDefault="002D6353" w:rsidP="00645686">
      <w:pPr>
        <w:pStyle w:val="BodyText"/>
        <w:ind w:left="709" w:hanging="709"/>
      </w:pPr>
      <w:r>
        <w:rPr>
          <w:b/>
          <w:color w:val="248EB9"/>
        </w:rPr>
        <w:t>24</w:t>
      </w:r>
      <w:r>
        <w:rPr>
          <w:b/>
          <w:color w:val="248EB9"/>
        </w:rPr>
        <w:tab/>
      </w:r>
      <w:r w:rsidR="005A4577" w:rsidRPr="005A4577">
        <w:t xml:space="preserve">The private rental market is failing people living with disabilities </w:t>
      </w:r>
    </w:p>
    <w:p w14:paraId="433DD2C5" w14:textId="77777777" w:rsidR="005A4577" w:rsidRDefault="002D6353" w:rsidP="00471183">
      <w:pPr>
        <w:pStyle w:val="BodyText"/>
      </w:pPr>
      <w:r>
        <w:rPr>
          <w:b/>
          <w:color w:val="248EB9"/>
        </w:rPr>
        <w:t>28</w:t>
      </w:r>
      <w:r>
        <w:rPr>
          <w:b/>
          <w:color w:val="248EB9"/>
        </w:rPr>
        <w:tab/>
      </w:r>
      <w:r w:rsidR="005A4577" w:rsidRPr="005A4577">
        <w:t xml:space="preserve">Recommendations </w:t>
      </w:r>
    </w:p>
    <w:p w14:paraId="35CBB073" w14:textId="77777777" w:rsidR="00F8221E" w:rsidRDefault="002D6353" w:rsidP="00471183">
      <w:pPr>
        <w:pStyle w:val="BodyText"/>
        <w:sectPr w:rsidR="00F8221E" w:rsidSect="00F8221E">
          <w:type w:val="continuous"/>
          <w:pgSz w:w="11910" w:h="16840"/>
          <w:pgMar w:top="1500" w:right="1000" w:bottom="8789" w:left="960" w:header="720" w:footer="720" w:gutter="0"/>
          <w:cols w:num="2" w:space="720"/>
        </w:sectPr>
      </w:pPr>
      <w:r w:rsidRPr="00471183">
        <w:rPr>
          <w:b/>
          <w:color w:val="248EB9"/>
        </w:rPr>
        <w:t>29</w:t>
      </w:r>
      <w:r w:rsidR="00471183">
        <w:tab/>
      </w:r>
      <w:r w:rsidR="005A4577" w:rsidRPr="005A4577">
        <w:t>FAQ</w:t>
      </w:r>
    </w:p>
    <w:p w14:paraId="623D004B" w14:textId="77777777" w:rsidR="002D6353" w:rsidRDefault="002D6353" w:rsidP="00471183">
      <w:pPr>
        <w:pStyle w:val="BodyText"/>
      </w:pPr>
    </w:p>
    <w:p w14:paraId="59413940" w14:textId="77777777" w:rsidR="00F8221E" w:rsidRDefault="00F8221E" w:rsidP="00471183">
      <w:pPr>
        <w:pStyle w:val="BodyText"/>
        <w:sectPr w:rsidR="00F8221E" w:rsidSect="00F8221E">
          <w:type w:val="continuous"/>
          <w:pgSz w:w="11910" w:h="16840"/>
          <w:pgMar w:top="1500" w:right="1000" w:bottom="8789" w:left="960" w:header="720" w:footer="720" w:gutter="0"/>
          <w:cols w:num="2" w:space="720"/>
        </w:sectPr>
      </w:pPr>
    </w:p>
    <w:p w14:paraId="363E3DB1" w14:textId="77777777" w:rsidR="00471183" w:rsidRDefault="00471183">
      <w:pPr>
        <w:spacing w:before="0" w:after="0"/>
      </w:pPr>
      <w:r>
        <w:br w:type="page"/>
      </w:r>
    </w:p>
    <w:p w14:paraId="0CD1894B" w14:textId="77777777" w:rsidR="00871013" w:rsidRPr="00871013" w:rsidRDefault="00871013" w:rsidP="00471183">
      <w:pPr>
        <w:pStyle w:val="Heading1"/>
        <w:rPr>
          <w:rFonts w:asciiTheme="majorHAnsi" w:eastAsiaTheme="majorEastAsia" w:hAnsiTheme="majorHAnsi" w:cstheme="majorBidi"/>
          <w:color w:val="365F91" w:themeColor="accent1" w:themeShade="BF"/>
          <w:sz w:val="220"/>
        </w:rPr>
      </w:pPr>
      <w:r w:rsidRPr="00871013">
        <w:lastRenderedPageBreak/>
        <w:t>Anglicare’s experience in housing services and advocacy</w:t>
      </w:r>
    </w:p>
    <w:p w14:paraId="5D8CBB7D" w14:textId="77777777" w:rsidR="00871013" w:rsidRDefault="00871013" w:rsidP="00471183">
      <w:pPr>
        <w:pStyle w:val="BodyText"/>
      </w:pPr>
    </w:p>
    <w:p w14:paraId="7B01A1EB" w14:textId="77777777" w:rsidR="00871013" w:rsidRPr="00471183" w:rsidRDefault="00871013" w:rsidP="00471183">
      <w:pPr>
        <w:pStyle w:val="BodyText"/>
      </w:pPr>
      <w:r w:rsidRPr="00471183">
        <w:t xml:space="preserve">Anglicare Tasmania is a large community service organisation in Tasmania with offices in </w:t>
      </w:r>
      <w:r w:rsidR="002D6353" w:rsidRPr="00471183">
        <w:t>H</w:t>
      </w:r>
      <w:r w:rsidRPr="00471183">
        <w:t>obart, Glenorchy, Launceston, St Helens, Devonport, Burnie, Sorell and Zeehan and a range of programs in rural areas. Anglicare’s services include crisis, short-term and long-term accommodation support; support services following a motor vehicle accident; aged and home care services; alcohol and other drug services; financial and gambling counselling; and child, youth and family support. In addition, Anglicare’s Social Action and Research Centre (SARC) conducts research, policy and advocacy with a focus on issues affecting Tasmanians on low incomes who are disadvantaged or vulnerable.</w:t>
      </w:r>
    </w:p>
    <w:p w14:paraId="08ADA9B6" w14:textId="77777777" w:rsidR="00871013" w:rsidRPr="00471183" w:rsidRDefault="00871013" w:rsidP="00471183">
      <w:pPr>
        <w:pStyle w:val="BodyText"/>
      </w:pPr>
      <w:r w:rsidRPr="00471183">
        <w:t>Anglicare Tasmania is committed to achieving social justice for all Tasmanians. It is our mission to speak out against poverty and injustice and offer decision-makers alternative solutions to help build a more just society. We provide opportunities for people in need to reach their full potential through our services, staff, research and advocacy.</w:t>
      </w:r>
    </w:p>
    <w:p w14:paraId="09546FFB" w14:textId="77777777" w:rsidR="00871013" w:rsidRPr="00471183" w:rsidRDefault="00871013" w:rsidP="00471183">
      <w:pPr>
        <w:pStyle w:val="BodyText"/>
      </w:pPr>
      <w:r w:rsidRPr="00471183">
        <w:t>Anglicare delivers a range of housing services including Housing Connect, housing support services, long-term communal or independent housing for people on a low income including some options for age-specific cohorts</w:t>
      </w:r>
      <w:r w:rsidR="00821AA9" w:rsidRPr="00471183">
        <w:t xml:space="preserve">, and </w:t>
      </w:r>
      <w:r w:rsidRPr="00471183">
        <w:t>three youth to independence services with accommodation and crisis accommodation.</w:t>
      </w:r>
    </w:p>
    <w:p w14:paraId="0758A0E4" w14:textId="77777777" w:rsidR="00871013" w:rsidRPr="00471183" w:rsidRDefault="00871013" w:rsidP="00471183">
      <w:pPr>
        <w:pStyle w:val="BodyText"/>
      </w:pPr>
      <w:r w:rsidRPr="00471183">
        <w:t>Every year since 2007, SARC has analysed the rental market across Tasmania for the Rental Affordability Snapshot. Our research projects have looked at the housing and accommodation needs of people experiencing mental health conditions, young people, unaccompanied homeless children, and families trying to reunite. Our research has also identified the need for safe and affordable housing to address other issues such as teen domestic violence and abuse.</w:t>
      </w:r>
    </w:p>
    <w:p w14:paraId="6E2100D9" w14:textId="77777777" w:rsidR="00871013" w:rsidRPr="007223A9" w:rsidRDefault="00871013" w:rsidP="00471183">
      <w:pPr>
        <w:pStyle w:val="BodyText"/>
      </w:pPr>
    </w:p>
    <w:p w14:paraId="032A839D" w14:textId="77777777" w:rsidR="00871013" w:rsidRDefault="00871013" w:rsidP="00471183">
      <w:pPr>
        <w:pStyle w:val="BodyText"/>
      </w:pPr>
    </w:p>
    <w:p w14:paraId="1107DE67" w14:textId="77777777" w:rsidR="00222F18" w:rsidRDefault="00222F18" w:rsidP="00945382">
      <w:pPr>
        <w:pStyle w:val="ListParagraph"/>
        <w:numPr>
          <w:ilvl w:val="0"/>
          <w:numId w:val="0"/>
        </w:numPr>
        <w:ind w:left="641"/>
        <w:rPr>
          <w:rFonts w:ascii="AvenirNext LT Pro Regular" w:hAnsi="AvenirNext LT Pro Regular"/>
          <w:szCs w:val="24"/>
        </w:rPr>
      </w:pPr>
    </w:p>
    <w:p w14:paraId="75EBCA04" w14:textId="77777777" w:rsidR="00945382" w:rsidRDefault="00945382">
      <w:pPr>
        <w:spacing w:before="0" w:after="0"/>
      </w:pPr>
      <w:r>
        <w:br w:type="page"/>
      </w:r>
    </w:p>
    <w:p w14:paraId="71B1FFEC" w14:textId="77777777" w:rsidR="00945382" w:rsidRDefault="00945382" w:rsidP="00471183">
      <w:pPr>
        <w:pStyle w:val="Heading1"/>
      </w:pPr>
      <w:r w:rsidRPr="00945382">
        <w:lastRenderedPageBreak/>
        <w:t>Key findings</w:t>
      </w:r>
    </w:p>
    <w:p w14:paraId="54B40655" w14:textId="77777777" w:rsidR="00945382" w:rsidRPr="00471183" w:rsidRDefault="00945382" w:rsidP="00471183">
      <w:pPr>
        <w:pStyle w:val="BodyText"/>
      </w:pPr>
      <w:r w:rsidRPr="00471183">
        <w:t>The Rental Affordability Snapshot has been published since 2007, when Anglicare Tasmania first tested whether it was possible for people on low incomes to afford to rent a home in the private rental market. It has since been taken up nationally by Anglicare Australia and runs annually in agencies around the country.</w:t>
      </w:r>
    </w:p>
    <w:p w14:paraId="1963BFA0" w14:textId="77777777" w:rsidR="00945382" w:rsidRPr="00471183" w:rsidRDefault="00945382" w:rsidP="00471183">
      <w:pPr>
        <w:pStyle w:val="BodyText"/>
      </w:pPr>
      <w:r w:rsidRPr="00471183">
        <w:t>The Snapshot looks at all properties listed for rent on realeastate.com.au and gumtree.com.au on a weekend at the end of March every year. We then assess whether each property is affordable and appropriate for 14 types of households on low incomes, including young people, single parents, working families, older people and those dependent on Centrelink benefits. For more details on our methodology, please see the FAQ (p. 29).</w:t>
      </w:r>
    </w:p>
    <w:p w14:paraId="22BB2150" w14:textId="77777777" w:rsidR="00945382" w:rsidRPr="00471183" w:rsidRDefault="00945382" w:rsidP="00471183">
      <w:pPr>
        <w:pStyle w:val="BodyText"/>
      </w:pPr>
      <w:r w:rsidRPr="00471183">
        <w:t>The report also presents case studies that show the experiences of people on low incomes searching for housing in Tasmania’s private rental market today. They are all real people who are clients of Anglicare services. Names and some details have been changed to protect their privacy.</w:t>
      </w:r>
    </w:p>
    <w:p w14:paraId="7FF9B8C6" w14:textId="77777777" w:rsidR="00945382" w:rsidRPr="00471183" w:rsidRDefault="00945382" w:rsidP="00471183">
      <w:pPr>
        <w:pStyle w:val="BodyText"/>
      </w:pPr>
      <w:r w:rsidRPr="00471183">
        <w:t>This year’s Snapshot also explores trends from our data over the past decade.</w:t>
      </w:r>
    </w:p>
    <w:p w14:paraId="2A328568" w14:textId="77777777" w:rsidR="00945382" w:rsidRDefault="007223A9" w:rsidP="00945382">
      <w:pPr>
        <w:spacing w:before="0" w:after="0"/>
      </w:pPr>
      <w:r w:rsidRPr="00945382">
        <w:rPr>
          <w:noProof/>
        </w:rPr>
        <w:drawing>
          <wp:inline distT="0" distB="0" distL="0" distR="0" wp14:anchorId="588D4E2B" wp14:editId="3FFCA55B">
            <wp:extent cx="6286500" cy="4833707"/>
            <wp:effectExtent l="0" t="0" r="0" b="5080"/>
            <wp:docPr id="8" name="Picture 8" descr="Infographics which highlight the following findings of the snapshot. Rent in Tasmania is rising up to 10 times faster than income support payments. 8 out of 14 low-income household types can afford less than 0.5% of properties advertised. Single people on the Age Pension can only afford a room in a sharehouse. The gap between rents and the amount of rent people on low incomes can afford is continuing to widen. An increasing number of Tasmanian children are growing up in homelessness. 45% growth in the number of homeless Tasmanians between 2016 and 2021 with decrease in affordable housing. There has been a 100% increase in the number of properties advertised in the South but 0% increase in the number of affordable properties advertised in the Sou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6290978" cy="4837150"/>
                    </a:xfrm>
                    <a:prstGeom prst="rect">
                      <a:avLst/>
                    </a:prstGeom>
                  </pic:spPr>
                </pic:pic>
              </a:graphicData>
            </a:graphic>
          </wp:inline>
        </w:drawing>
      </w:r>
    </w:p>
    <w:p w14:paraId="6F34BBD3" w14:textId="77777777" w:rsidR="00945382" w:rsidRDefault="00945382" w:rsidP="00945382">
      <w:pPr>
        <w:spacing w:before="0" w:after="0"/>
      </w:pPr>
      <w:r>
        <w:br w:type="page"/>
      </w:r>
    </w:p>
    <w:p w14:paraId="55166DB6" w14:textId="77777777" w:rsidR="00B003EF" w:rsidRDefault="00B003EF" w:rsidP="001D3BBE">
      <w:pPr>
        <w:pStyle w:val="Heading2"/>
      </w:pPr>
      <w:r>
        <w:lastRenderedPageBreak/>
        <w:t>Availability</w:t>
      </w:r>
    </w:p>
    <w:p w14:paraId="587BB3DC" w14:textId="77777777" w:rsidR="00B003EF" w:rsidRPr="002D6353" w:rsidRDefault="00B003EF" w:rsidP="00471183">
      <w:pPr>
        <w:pStyle w:val="BodyText"/>
      </w:pPr>
      <w:r w:rsidRPr="002D6353">
        <w:t xml:space="preserve">In 2023, there were 1037 properties listed for long-term residential lease across Tasmania on the Snapshot weekend. This is a 41% increase on the 737 properties found in 2022. </w:t>
      </w:r>
    </w:p>
    <w:p w14:paraId="1CAFE979" w14:textId="77777777" w:rsidR="00B003EF" w:rsidRPr="002D6353" w:rsidRDefault="00B003EF" w:rsidP="00471183">
      <w:pPr>
        <w:pStyle w:val="BodyText"/>
      </w:pPr>
      <w:r w:rsidRPr="002D6353">
        <w:t>However, the increase in the number of properties advertised occurred only in the South of the state. Numbers in the North and North West have remained steady.</w:t>
      </w:r>
    </w:p>
    <w:p w14:paraId="7327AC9F" w14:textId="709D7E41" w:rsidR="00B003EF" w:rsidRDefault="00B003EF" w:rsidP="00B003EF">
      <w:pPr>
        <w:spacing w:before="0" w:after="0"/>
        <w:rPr>
          <w:sz w:val="26"/>
        </w:rPr>
      </w:pPr>
    </w:p>
    <w:p w14:paraId="65017640" w14:textId="04227229" w:rsidR="0057109C" w:rsidRDefault="0057109C" w:rsidP="00B003EF">
      <w:pPr>
        <w:spacing w:before="0" w:after="0"/>
        <w:rPr>
          <w:sz w:val="26"/>
        </w:rPr>
      </w:pPr>
    </w:p>
    <w:p w14:paraId="5416562F" w14:textId="77777777" w:rsidR="00B003EF" w:rsidRDefault="00B003EF" w:rsidP="00B003EF">
      <w:pPr>
        <w:spacing w:before="0" w:after="0"/>
        <w:rPr>
          <w:sz w:val="26"/>
        </w:rPr>
      </w:pPr>
    </w:p>
    <w:p w14:paraId="77F51DD1" w14:textId="77777777" w:rsidR="00B003EF" w:rsidRDefault="00B003EF" w:rsidP="00471183">
      <w:pPr>
        <w:pStyle w:val="Breakout"/>
      </w:pPr>
      <w:r>
        <w:t>Number of properties advertised in Tasmania</w:t>
      </w:r>
    </w:p>
    <w:p w14:paraId="0C95946E" w14:textId="041A5DF3" w:rsidR="00990FA9" w:rsidRDefault="007223A9" w:rsidP="00471183">
      <w:pPr>
        <w:pStyle w:val="BodyText"/>
      </w:pPr>
      <w:r w:rsidRPr="00B003EF">
        <w:rPr>
          <w:noProof/>
        </w:rPr>
        <w:drawing>
          <wp:anchor distT="0" distB="0" distL="114300" distR="114300" simplePos="0" relativeHeight="251666432" behindDoc="0" locked="0" layoutInCell="1" allowOverlap="1" wp14:anchorId="5A6076D0" wp14:editId="41BAF2D6">
            <wp:simplePos x="0" y="0"/>
            <wp:positionH relativeFrom="margin">
              <wp:posOffset>-3175</wp:posOffset>
            </wp:positionH>
            <wp:positionV relativeFrom="page">
              <wp:posOffset>4238625</wp:posOffset>
            </wp:positionV>
            <wp:extent cx="6318250" cy="3931285"/>
            <wp:effectExtent l="0" t="0" r="6350" b="0"/>
            <wp:wrapNone/>
            <wp:docPr id="10" name="Picture 10" descr="Figure 1&#10;A column graph showing the number of private rental properties advertised state-wide in Tasmania on Snapshot weekend from 2013 to 2023. There were 2677 properties in 2013, 2010 in 2014, 1842 in 2015, 1588 in 2016, 1363 in 2017, 1245 in 2018, 1050 in 2019, 1291 in 2020, 729 in 2021, 714 in 2022, and 1037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6318250" cy="3931285"/>
                    </a:xfrm>
                    <a:prstGeom prst="rect">
                      <a:avLst/>
                    </a:prstGeom>
                    <a:solidFill>
                      <a:schemeClr val="accent1"/>
                    </a:solidFill>
                  </pic:spPr>
                </pic:pic>
              </a:graphicData>
            </a:graphic>
            <wp14:sizeRelH relativeFrom="margin">
              <wp14:pctWidth>0</wp14:pctWidth>
            </wp14:sizeRelH>
            <wp14:sizeRelV relativeFrom="margin">
              <wp14:pctHeight>0</wp14:pctHeight>
            </wp14:sizeRelV>
          </wp:anchor>
        </w:drawing>
      </w:r>
    </w:p>
    <w:p w14:paraId="616BFA67" w14:textId="77777777" w:rsidR="00990FA9" w:rsidRDefault="00990FA9" w:rsidP="00471183">
      <w:pPr>
        <w:pStyle w:val="BodyText"/>
      </w:pPr>
    </w:p>
    <w:p w14:paraId="06723556" w14:textId="77777777" w:rsidR="00990FA9" w:rsidRDefault="00990FA9" w:rsidP="00471183">
      <w:pPr>
        <w:pStyle w:val="BodyText"/>
      </w:pPr>
    </w:p>
    <w:p w14:paraId="6674D7A4" w14:textId="77777777" w:rsidR="00990FA9" w:rsidRDefault="00990FA9" w:rsidP="00471183">
      <w:pPr>
        <w:pStyle w:val="BodyText"/>
      </w:pPr>
    </w:p>
    <w:p w14:paraId="2B819FA6" w14:textId="77777777" w:rsidR="00990FA9" w:rsidRDefault="00990FA9" w:rsidP="00471183">
      <w:pPr>
        <w:pStyle w:val="BodyText"/>
      </w:pPr>
    </w:p>
    <w:p w14:paraId="26D65A74" w14:textId="77777777" w:rsidR="00990FA9" w:rsidRDefault="00990FA9" w:rsidP="00471183">
      <w:pPr>
        <w:pStyle w:val="BodyText"/>
      </w:pPr>
    </w:p>
    <w:p w14:paraId="0858E1FF" w14:textId="77777777" w:rsidR="00990FA9" w:rsidRDefault="00990FA9" w:rsidP="00471183">
      <w:pPr>
        <w:pStyle w:val="BodyText"/>
      </w:pPr>
    </w:p>
    <w:p w14:paraId="54E29C8C" w14:textId="77777777" w:rsidR="00990FA9" w:rsidRDefault="00990FA9" w:rsidP="00471183">
      <w:pPr>
        <w:pStyle w:val="BodyText"/>
      </w:pPr>
    </w:p>
    <w:p w14:paraId="149C8772" w14:textId="77777777" w:rsidR="00990FA9" w:rsidRDefault="00990FA9" w:rsidP="00471183">
      <w:pPr>
        <w:pStyle w:val="BodyText"/>
      </w:pPr>
    </w:p>
    <w:p w14:paraId="5404D90F" w14:textId="77777777" w:rsidR="00990FA9" w:rsidRDefault="00990FA9" w:rsidP="00471183">
      <w:pPr>
        <w:pStyle w:val="BodyText"/>
      </w:pPr>
    </w:p>
    <w:p w14:paraId="5907FA93" w14:textId="77777777" w:rsidR="00990FA9" w:rsidRDefault="00990FA9" w:rsidP="00471183">
      <w:pPr>
        <w:pStyle w:val="BodyText"/>
      </w:pPr>
    </w:p>
    <w:p w14:paraId="2224C959" w14:textId="77777777" w:rsidR="00990FA9" w:rsidRDefault="00990FA9" w:rsidP="00471183">
      <w:pPr>
        <w:pStyle w:val="BodyText"/>
      </w:pPr>
    </w:p>
    <w:p w14:paraId="784D1D0B" w14:textId="77777777" w:rsidR="00990FA9" w:rsidRPr="00990FA9" w:rsidRDefault="00990FA9" w:rsidP="00471183">
      <w:pPr>
        <w:pStyle w:val="BodyText"/>
      </w:pPr>
    </w:p>
    <w:p w14:paraId="4160144D" w14:textId="77777777" w:rsidR="007223A9" w:rsidRDefault="007223A9" w:rsidP="00471183">
      <w:pPr>
        <w:pStyle w:val="BodyText"/>
        <w:rPr>
          <w:rStyle w:val="SubtleEmphasis"/>
        </w:rPr>
      </w:pPr>
    </w:p>
    <w:p w14:paraId="1DF797A1" w14:textId="77777777" w:rsidR="007223A9" w:rsidRDefault="007223A9" w:rsidP="00471183">
      <w:pPr>
        <w:pStyle w:val="BodyText"/>
        <w:rPr>
          <w:rStyle w:val="SubtleEmphasis"/>
        </w:rPr>
      </w:pPr>
    </w:p>
    <w:p w14:paraId="3E80C42B" w14:textId="77777777" w:rsidR="007223A9" w:rsidRDefault="007223A9" w:rsidP="00471183">
      <w:pPr>
        <w:pStyle w:val="BodyText"/>
        <w:rPr>
          <w:rStyle w:val="SubtleEmphasis"/>
        </w:rPr>
      </w:pPr>
    </w:p>
    <w:p w14:paraId="6CF286CD" w14:textId="01E4C098" w:rsidR="00B003EF" w:rsidRDefault="00990FA9" w:rsidP="00471183">
      <w:pPr>
        <w:pStyle w:val="BodyText"/>
        <w:rPr>
          <w:rStyle w:val="SubtleEmphasis"/>
        </w:rPr>
      </w:pPr>
      <w:r w:rsidRPr="00990FA9">
        <w:rPr>
          <w:rStyle w:val="SubtleEmphasis"/>
        </w:rPr>
        <w:t>Figure 1. Number of private rental properties advertised in Tasmania on Snapshot weekend, 2013-2023</w:t>
      </w:r>
      <w:r>
        <w:rPr>
          <w:rStyle w:val="SubtleEmphasis"/>
        </w:rPr>
        <w:t>.</w:t>
      </w:r>
    </w:p>
    <w:p w14:paraId="2F2A56DE" w14:textId="77777777" w:rsidR="00945382" w:rsidRDefault="00B003EF" w:rsidP="00B003EF">
      <w:pPr>
        <w:spacing w:before="0" w:after="0"/>
      </w:pPr>
      <w:r>
        <w:rPr>
          <w:noProof/>
        </w:rPr>
        <mc:AlternateContent>
          <mc:Choice Requires="wps">
            <w:drawing>
              <wp:anchor distT="0" distB="0" distL="114300" distR="114300" simplePos="0" relativeHeight="251665408" behindDoc="1" locked="0" layoutInCell="1" allowOverlap="1" wp14:anchorId="3C02DD73" wp14:editId="1A3EE6CF">
                <wp:simplePos x="0" y="0"/>
                <wp:positionH relativeFrom="page">
                  <wp:align>right</wp:align>
                </wp:positionH>
                <wp:positionV relativeFrom="page">
                  <wp:posOffset>3238500</wp:posOffset>
                </wp:positionV>
                <wp:extent cx="7562850" cy="7546975"/>
                <wp:effectExtent l="0" t="0" r="0" b="0"/>
                <wp:wrapNone/>
                <wp:docPr id="9" name="Rectangle 9"/>
                <wp:cNvGraphicFramePr/>
                <a:graphic xmlns:a="http://schemas.openxmlformats.org/drawingml/2006/main">
                  <a:graphicData uri="http://schemas.microsoft.com/office/word/2010/wordprocessingShape">
                    <wps:wsp>
                      <wps:cNvSpPr/>
                      <wps:spPr>
                        <a:xfrm>
                          <a:off x="0" y="0"/>
                          <a:ext cx="7562850" cy="754697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B7E6DF" w14:textId="77777777" w:rsidR="00D1288E" w:rsidRDefault="00D1288E" w:rsidP="00B003EF">
                            <w:pPr>
                              <w:jc w:val="center"/>
                            </w:pPr>
                          </w:p>
                          <w:p w14:paraId="6E20A2E5" w14:textId="77777777" w:rsidR="00D1288E" w:rsidRDefault="00D1288E" w:rsidP="00B003EF">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02DD73" id="Rectangle 9" o:spid="_x0000_s1028" style="position:absolute;margin-left:544.3pt;margin-top:255pt;width:595.5pt;height:594.25pt;z-index:-251651072;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" fillcolor="#f2f2f2 [3052]" stroked="f" strokeweight="2pt">
                <v:textbox>
                  <w:txbxContent>
                    <w:p w14:paraId="14B7E6DF" w14:textId="77777777" w:rsidR="00D1288E" w:rsidRDefault="00D1288E" w:rsidP="00B003EF">
                      <w:pPr>
                        <w:jc w:val="center"/>
                      </w:pPr>
                    </w:p>
                    <w:p w14:paraId="6E20A2E5" w14:textId="77777777" w:rsidR="00D1288E" w:rsidRDefault="00D1288E" w:rsidP="00B003EF">
                      <w:pPr>
                        <w:jc w:val="center"/>
                      </w:pPr>
                      <w:r>
                        <w:t>.</w:t>
                      </w:r>
                    </w:p>
                  </w:txbxContent>
                </v:textbox>
                <w10:wrap anchorx="page" anchory="page"/>
              </v:rect>
            </w:pict>
          </mc:Fallback>
        </mc:AlternateContent>
      </w:r>
      <w:r w:rsidR="00945382">
        <w:br w:type="page"/>
      </w:r>
    </w:p>
    <w:p w14:paraId="065347D0" w14:textId="77777777" w:rsidR="00990FA9" w:rsidRPr="00990FA9" w:rsidRDefault="00990FA9" w:rsidP="001D3BBE">
      <w:pPr>
        <w:pStyle w:val="Heading2"/>
      </w:pPr>
      <w:r w:rsidRPr="00990FA9">
        <w:lastRenderedPageBreak/>
        <w:t>Affordability</w:t>
      </w:r>
    </w:p>
    <w:p w14:paraId="43F69CC7" w14:textId="77777777" w:rsidR="00990FA9" w:rsidRPr="002D6353" w:rsidRDefault="00990FA9" w:rsidP="00471183">
      <w:pPr>
        <w:pStyle w:val="BodyText"/>
      </w:pPr>
      <w:r w:rsidRPr="002D6353">
        <w:t>The increase in the number of properties has not translated into increased affordability for most low-income households. People on the lowest incomes, such as Youth Allowance and Jobseeker, will still find 0 properties in their price range. People on these payments urgently need a substantial increase to their income to raise them out of extreme rental stress.</w:t>
      </w:r>
    </w:p>
    <w:p w14:paraId="66E94A31" w14:textId="77777777" w:rsidR="00990FA9" w:rsidRPr="002D6353" w:rsidRDefault="00990FA9" w:rsidP="00471183">
      <w:pPr>
        <w:pStyle w:val="BodyText"/>
      </w:pPr>
      <w:r w:rsidRPr="002D6353">
        <w:t xml:space="preserve">By comparison, a single person on the minimum wage will be able to find 90 affordable properties in this year’s Snapshot, although many of these will be </w:t>
      </w:r>
      <w:proofErr w:type="spellStart"/>
      <w:r w:rsidRPr="002D6353">
        <w:t>sharehouses</w:t>
      </w:r>
      <w:proofErr w:type="spellEnd"/>
      <w:r w:rsidRPr="002D6353">
        <w:t>. This is less than a quarter of the 384 properties that would have been available for them a decade ago in the 2013 Snapshot.</w:t>
      </w:r>
    </w:p>
    <w:p w14:paraId="1ED03A15" w14:textId="77777777" w:rsidR="00990FA9" w:rsidRPr="002D6353" w:rsidRDefault="00990FA9" w:rsidP="00471183">
      <w:pPr>
        <w:pStyle w:val="BodyText"/>
      </w:pPr>
      <w:r w:rsidRPr="002D6353">
        <w:t xml:space="preserve">People receiving the Age Pension or Disability Support Pension, a higher rate of payment, will find 48 affordable </w:t>
      </w:r>
      <w:proofErr w:type="spellStart"/>
      <w:r w:rsidRPr="002D6353">
        <w:t>sharehouses</w:t>
      </w:r>
      <w:proofErr w:type="spellEnd"/>
      <w:r w:rsidRPr="002D6353">
        <w:t xml:space="preserve">, but only 3 affordable units or houses. Although </w:t>
      </w:r>
      <w:proofErr w:type="spellStart"/>
      <w:r w:rsidRPr="002D6353">
        <w:t>sharehouses</w:t>
      </w:r>
      <w:proofErr w:type="spellEnd"/>
      <w:r w:rsidRPr="002D6353">
        <w:t xml:space="preserve"> are a positive experience for many people, they are often not practical for those with physical disabilities and may not be an option for those with mental health conditions. Older people, too, are unlikely to want to live in a </w:t>
      </w:r>
      <w:proofErr w:type="spellStart"/>
      <w:r w:rsidRPr="002D6353">
        <w:t>sharehouse</w:t>
      </w:r>
      <w:proofErr w:type="spellEnd"/>
      <w:r w:rsidRPr="002D6353">
        <w:t xml:space="preserve"> with strangers, and may have a lifetime of accumulated possessions that will not fit in a single room.</w:t>
      </w:r>
    </w:p>
    <w:p w14:paraId="3550E9E8" w14:textId="77777777" w:rsidR="00990FA9" w:rsidRPr="002D6353" w:rsidRDefault="00990FA9" w:rsidP="00471183">
      <w:pPr>
        <w:pStyle w:val="BodyText"/>
      </w:pPr>
      <w:r w:rsidRPr="002D6353">
        <w:t>A couple on the Age Pension can combine their incomes to afford one of 15 small units and studios found this year.</w:t>
      </w:r>
    </w:p>
    <w:p w14:paraId="7C2A3E8C" w14:textId="77777777" w:rsidR="00990FA9" w:rsidRPr="002D6353" w:rsidRDefault="00990FA9" w:rsidP="00471183">
      <w:pPr>
        <w:pStyle w:val="BodyText"/>
      </w:pPr>
      <w:r w:rsidRPr="002D6353">
        <w:t>Children whose parents receive government benefits as their main income are at risk of homelessness or poverty in today’s rental market. A single parent with one young child will find just 3 affordable two-bedroom properties advertised in Tasmania, and there are 4 three-bedrooms for a parent of two children. A couple on Jobseeker with two children will find 5 three-bedroom properties they can afford, and a single parent on Jobseeker with an older child will find nothing.</w:t>
      </w:r>
    </w:p>
    <w:p w14:paraId="7BAE75D2" w14:textId="77777777" w:rsidR="00945382" w:rsidRPr="002D6353" w:rsidRDefault="00990FA9" w:rsidP="00471183">
      <w:pPr>
        <w:pStyle w:val="BodyText"/>
      </w:pPr>
      <w:r w:rsidRPr="002D6353">
        <w:t xml:space="preserve">Children whose parents earn a full-time minimum wage are in a better position. There are 223 affordable properties for a working couple with two children, 21% of the total number </w:t>
      </w:r>
      <w:r w:rsidR="00A23487">
        <w:t>a</w:t>
      </w:r>
      <w:r w:rsidRPr="002D6353">
        <w:t>dvertised. This drops to 90 (9%) if only one parent works and the other receives Parenting Payment. Single-parent families are likely to experience rental stress. Even if they work full-time, a parent of two children, requiring a three-bedroom home, will find only 9 properties they can afford, and these are unlikely to be in major metropolitan areas close to work and school.</w:t>
      </w:r>
    </w:p>
    <w:p w14:paraId="6EEAE7F5" w14:textId="77777777" w:rsidR="00990FA9" w:rsidRDefault="00990FA9">
      <w:pPr>
        <w:spacing w:before="0" w:after="0"/>
      </w:pPr>
      <w:r>
        <w:br w:type="page"/>
      </w:r>
    </w:p>
    <w:p w14:paraId="44D186C8" w14:textId="3F114FF9" w:rsidR="007D2E72" w:rsidRDefault="009D3978" w:rsidP="00471183">
      <w:pPr>
        <w:pStyle w:val="Heading1"/>
      </w:pPr>
      <w:r>
        <w:lastRenderedPageBreak/>
        <w:t>Data</w:t>
      </w:r>
    </w:p>
    <w:tbl>
      <w:tblPr>
        <w:tblStyle w:val="TableGrid"/>
        <w:tblW w:w="10060" w:type="dxa"/>
        <w:tblLook w:val="04A0" w:firstRow="1" w:lastRow="0" w:firstColumn="1" w:lastColumn="0" w:noHBand="0" w:noVBand="1"/>
        <w:tblCaption w:val="Table1 Tasmanian Rental Affordability Snapshot Data for 2023"/>
        <w:tblDescription w:val="For each cohort and household type, this table lists their type of income, maximum affordable weekly rent, and data on affordable and appropriate properties advertised on snaphot weekend  - the number state-wide, the percentage of all propertiesadvertised and the number in each region.  A young person receiving Youth Allowance can afford $88 maximum weekly rent. There are no properties in the state that are appropriate and affordable. A single adult receiving Jobseeker Payment can afford $114 maximum weekly rent. There are no properties in the state that are appropriate and affordable. A single adult receiving Disability Support can afford $181 maximum weekly rent. There are 3 properties (0%) that are appropriate and affordable, all in the North West. A single adult receiving the minimum wage can afford $212 maximum weekly rent. There are 90 properties (9%) that are appropriate and affordable, 55 in the South, 24 in the North and 11 in the North West. A single person on the Age Pension can afford $181 maximum weekly rent. There are 48 properties (5%) that are appropriate and affordable, 29 in the South, 10 in the North and 9 in the North West. A couple on the Age Pension can afford $260 maximum weekly rent. There are 15 properties (2%) that are appropriate and affordable, 1 in the South, 5 in the North and 10 in the North West. A single parent receiving Jobseeker with one child aged over 8 can afford $178 maximum weekly rent. There are no properties in the state that are appropriate and affordable. A single parent receiving Parenting Payment with one child aged under 5 can afford $225 maximum weekly rent. There are three properties (0%) that are appropriate and affordable, all in the North West.&#10;A single parent receiving Parenting Payment with two children, one aged under 5 and one under ten, can afford $255 maximum weekly rent. There are four properties (0%) that are appropriate and affordable, all in the North West.&#10;A single parent on the minimum wage with two children, one aged under 5 and one under ten, can afford $329 maximum weekly rent. There are nine properties (1%) that are appropriate and affordable, all in the North West.&#10;A couple both receiving Jobseeker with two children, one aged under 5 and one under ten, can afford $290 maximum weekly rent. There are five properties (0%) that are appropriate and affordable, all in the North West. A couple receiving one minimum wage and one Parenting Payment, with two children, one aged under 5 and one under ten, can afford $386 maximum weekly rent. There are 51 properties (5%) that are appropriate and affordable, 5 in the South, 17 in the North and 29 in the North West. A couple both working full time on the minimum wage with two children, one aged under 5 and one under ten, can afford $491 maximum weekly rent. There are 223 properties (21%) that are appropriate and affordable, 60 in the South, 90 in the North and 73 in the North West.&#10;"/>
      </w:tblPr>
      <w:tblGrid>
        <w:gridCol w:w="1069"/>
        <w:gridCol w:w="1478"/>
        <w:gridCol w:w="1843"/>
        <w:gridCol w:w="936"/>
        <w:gridCol w:w="1565"/>
        <w:gridCol w:w="1520"/>
        <w:gridCol w:w="1649"/>
      </w:tblGrid>
      <w:tr w:rsidR="001B4FF2" w14:paraId="01EF9082" w14:textId="77777777" w:rsidTr="007D2E72">
        <w:trPr>
          <w:trHeight w:val="1007"/>
        </w:trPr>
        <w:tc>
          <w:tcPr>
            <w:tcW w:w="1069" w:type="dxa"/>
            <w:tcBorders>
              <w:top w:val="single" w:sz="4" w:space="0" w:color="auto"/>
              <w:left w:val="single" w:sz="4" w:space="0" w:color="auto"/>
              <w:bottom w:val="single" w:sz="4" w:space="0" w:color="auto"/>
              <w:right w:val="single" w:sz="4" w:space="0" w:color="auto"/>
            </w:tcBorders>
            <w:vAlign w:val="center"/>
            <w:hideMark/>
          </w:tcPr>
          <w:p w14:paraId="352C8C56" w14:textId="77777777" w:rsidR="007D2E72" w:rsidRPr="0086015E" w:rsidRDefault="007D2E72" w:rsidP="001B4FF2">
            <w:pPr>
              <w:pStyle w:val="Heading3"/>
              <w:jc w:val="center"/>
              <w:rPr>
                <w:rFonts w:eastAsiaTheme="minorHAnsi" w:cstheme="minorBidi"/>
                <w:color w:val="000000" w:themeColor="text1"/>
                <w:sz w:val="22"/>
              </w:rPr>
            </w:pPr>
            <w:r w:rsidRPr="0086015E">
              <w:rPr>
                <w:color w:val="000000" w:themeColor="text1"/>
                <w:sz w:val="22"/>
              </w:rPr>
              <w:t>Cohort</w:t>
            </w:r>
          </w:p>
        </w:tc>
        <w:tc>
          <w:tcPr>
            <w:tcW w:w="1478" w:type="dxa"/>
            <w:tcBorders>
              <w:top w:val="single" w:sz="4" w:space="0" w:color="auto"/>
              <w:left w:val="single" w:sz="4" w:space="0" w:color="auto"/>
              <w:bottom w:val="single" w:sz="4" w:space="0" w:color="auto"/>
              <w:right w:val="single" w:sz="4" w:space="0" w:color="auto"/>
            </w:tcBorders>
            <w:vAlign w:val="center"/>
            <w:hideMark/>
          </w:tcPr>
          <w:p w14:paraId="09108561" w14:textId="77777777" w:rsidR="007D2E72" w:rsidRPr="0086015E" w:rsidRDefault="007D2E72" w:rsidP="001B4FF2">
            <w:pPr>
              <w:pStyle w:val="Heading3"/>
              <w:jc w:val="center"/>
              <w:rPr>
                <w:color w:val="000000" w:themeColor="text1"/>
                <w:sz w:val="22"/>
              </w:rPr>
            </w:pPr>
            <w:r w:rsidRPr="0086015E">
              <w:rPr>
                <w:color w:val="000000" w:themeColor="text1"/>
                <w:sz w:val="22"/>
              </w:rPr>
              <w:t>Household type</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9D98E50" w14:textId="77777777" w:rsidR="007D2E72" w:rsidRPr="0086015E" w:rsidRDefault="007D2E72" w:rsidP="001B4FF2">
            <w:pPr>
              <w:pStyle w:val="Heading3"/>
              <w:jc w:val="center"/>
              <w:rPr>
                <w:color w:val="000000" w:themeColor="text1"/>
                <w:sz w:val="22"/>
              </w:rPr>
            </w:pPr>
            <w:r w:rsidRPr="0086015E">
              <w:rPr>
                <w:color w:val="000000" w:themeColor="text1"/>
                <w:sz w:val="22"/>
              </w:rPr>
              <w:t>Income type</w:t>
            </w:r>
          </w:p>
        </w:tc>
        <w:tc>
          <w:tcPr>
            <w:tcW w:w="936" w:type="dxa"/>
            <w:tcBorders>
              <w:top w:val="single" w:sz="4" w:space="0" w:color="auto"/>
              <w:left w:val="single" w:sz="4" w:space="0" w:color="auto"/>
              <w:bottom w:val="single" w:sz="4" w:space="0" w:color="auto"/>
              <w:right w:val="single" w:sz="4" w:space="0" w:color="auto"/>
            </w:tcBorders>
            <w:vAlign w:val="center"/>
          </w:tcPr>
          <w:p w14:paraId="0A35761F" w14:textId="77777777" w:rsidR="007D2E72" w:rsidRPr="0086015E" w:rsidRDefault="007D2E72" w:rsidP="001B4FF2">
            <w:pPr>
              <w:pStyle w:val="Heading3"/>
              <w:jc w:val="center"/>
              <w:rPr>
                <w:color w:val="000000" w:themeColor="text1"/>
                <w:sz w:val="22"/>
              </w:rPr>
            </w:pPr>
          </w:p>
          <w:p w14:paraId="40013BAF" w14:textId="77777777" w:rsidR="007D2E72" w:rsidRPr="0086015E" w:rsidRDefault="007D2E72" w:rsidP="001B4FF2">
            <w:pPr>
              <w:pStyle w:val="Heading3"/>
              <w:jc w:val="center"/>
              <w:rPr>
                <w:color w:val="000000" w:themeColor="text1"/>
                <w:sz w:val="22"/>
              </w:rPr>
            </w:pPr>
            <w:r w:rsidRPr="0086015E">
              <w:rPr>
                <w:color w:val="000000" w:themeColor="text1"/>
                <w:sz w:val="22"/>
              </w:rPr>
              <w:t>Max weekly rent</w:t>
            </w:r>
          </w:p>
        </w:tc>
        <w:tc>
          <w:tcPr>
            <w:tcW w:w="1565" w:type="dxa"/>
            <w:tcBorders>
              <w:top w:val="single" w:sz="4" w:space="0" w:color="auto"/>
              <w:left w:val="single" w:sz="4" w:space="0" w:color="auto"/>
              <w:bottom w:val="single" w:sz="4" w:space="0" w:color="auto"/>
              <w:right w:val="single" w:sz="4" w:space="0" w:color="auto"/>
            </w:tcBorders>
            <w:vAlign w:val="center"/>
            <w:hideMark/>
          </w:tcPr>
          <w:p w14:paraId="0A5B79CD" w14:textId="77777777" w:rsidR="007D2E72" w:rsidRPr="0086015E" w:rsidRDefault="007D2E72" w:rsidP="001B4FF2">
            <w:pPr>
              <w:pStyle w:val="Heading3"/>
              <w:jc w:val="center"/>
              <w:rPr>
                <w:color w:val="000000" w:themeColor="text1"/>
                <w:sz w:val="22"/>
              </w:rPr>
            </w:pPr>
            <w:r w:rsidRPr="0086015E">
              <w:rPr>
                <w:color w:val="000000" w:themeColor="text1"/>
                <w:sz w:val="22"/>
              </w:rPr>
              <w:t>Number affordable and appropriate</w:t>
            </w:r>
          </w:p>
        </w:tc>
        <w:tc>
          <w:tcPr>
            <w:tcW w:w="1520" w:type="dxa"/>
            <w:tcBorders>
              <w:top w:val="single" w:sz="4" w:space="0" w:color="auto"/>
              <w:left w:val="single" w:sz="4" w:space="0" w:color="auto"/>
              <w:bottom w:val="single" w:sz="4" w:space="0" w:color="auto"/>
              <w:right w:val="single" w:sz="4" w:space="0" w:color="auto"/>
            </w:tcBorders>
            <w:vAlign w:val="center"/>
            <w:hideMark/>
          </w:tcPr>
          <w:p w14:paraId="725C5D0D" w14:textId="77777777" w:rsidR="007D2E72" w:rsidRPr="0086015E" w:rsidRDefault="007D2E72" w:rsidP="001B4FF2">
            <w:pPr>
              <w:pStyle w:val="Heading3"/>
              <w:jc w:val="center"/>
              <w:rPr>
                <w:color w:val="000000" w:themeColor="text1"/>
                <w:sz w:val="22"/>
              </w:rPr>
            </w:pPr>
            <w:r w:rsidRPr="0086015E">
              <w:rPr>
                <w:color w:val="000000" w:themeColor="text1"/>
                <w:sz w:val="22"/>
              </w:rPr>
              <w:t>Percentage affordable and appropriate</w:t>
            </w:r>
          </w:p>
        </w:tc>
        <w:tc>
          <w:tcPr>
            <w:tcW w:w="1649" w:type="dxa"/>
            <w:tcBorders>
              <w:top w:val="single" w:sz="4" w:space="0" w:color="auto"/>
              <w:left w:val="single" w:sz="4" w:space="0" w:color="auto"/>
              <w:bottom w:val="single" w:sz="4" w:space="0" w:color="auto"/>
              <w:right w:val="single" w:sz="4" w:space="0" w:color="auto"/>
            </w:tcBorders>
            <w:vAlign w:val="center"/>
            <w:hideMark/>
          </w:tcPr>
          <w:p w14:paraId="5C6AA2AC" w14:textId="77777777" w:rsidR="007D2E72" w:rsidRPr="0086015E" w:rsidRDefault="007D2E72" w:rsidP="001B4FF2">
            <w:pPr>
              <w:pStyle w:val="Heading3"/>
              <w:jc w:val="center"/>
              <w:rPr>
                <w:color w:val="000000" w:themeColor="text1"/>
                <w:sz w:val="22"/>
              </w:rPr>
            </w:pPr>
            <w:r w:rsidRPr="0086015E">
              <w:rPr>
                <w:color w:val="000000" w:themeColor="text1"/>
                <w:sz w:val="22"/>
              </w:rPr>
              <w:t>Number by region</w:t>
            </w:r>
          </w:p>
        </w:tc>
      </w:tr>
      <w:tr w:rsidR="001B4FF2" w14:paraId="79AA414B" w14:textId="77777777" w:rsidTr="00255F4A">
        <w:trPr>
          <w:trHeight w:val="567"/>
        </w:trPr>
        <w:tc>
          <w:tcPr>
            <w:tcW w:w="1069"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E876D8B" w14:textId="77777777" w:rsidR="007D2E72" w:rsidRPr="00645686" w:rsidRDefault="007D2E72" w:rsidP="001B4FF2">
            <w:pPr>
              <w:spacing w:after="0"/>
              <w:rPr>
                <w:rFonts w:ascii="Montserrat72" w:hAnsi="Montserrat72"/>
                <w:color w:val="000000" w:themeColor="text1"/>
                <w:sz w:val="20"/>
                <w:szCs w:val="20"/>
              </w:rPr>
            </w:pPr>
            <w:r w:rsidRPr="00645686">
              <w:rPr>
                <w:rFonts w:ascii="Montserrat72" w:hAnsi="Montserrat72"/>
                <w:color w:val="000000" w:themeColor="text1"/>
                <w:sz w:val="20"/>
                <w:szCs w:val="20"/>
              </w:rPr>
              <w:t>Young people</w:t>
            </w:r>
          </w:p>
        </w:tc>
        <w:tc>
          <w:tcPr>
            <w:tcW w:w="147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C824EAF" w14:textId="77777777" w:rsidR="007D2E72" w:rsidRPr="001D3BBE" w:rsidRDefault="007D2E72" w:rsidP="007D2E72">
            <w:pPr>
              <w:spacing w:before="0" w:after="0"/>
              <w:jc w:val="center"/>
              <w:rPr>
                <w:rFonts w:ascii="Avenir Next LT Pro" w:hAnsi="Avenir Next LT Pro"/>
                <w:color w:val="000000" w:themeColor="text1"/>
                <w:sz w:val="20"/>
                <w:szCs w:val="20"/>
              </w:rPr>
            </w:pPr>
            <w:r w:rsidRPr="001D3BBE">
              <w:rPr>
                <w:rFonts w:ascii="Avenir Next LT Pro" w:hAnsi="Avenir Next LT Pro"/>
                <w:color w:val="000000" w:themeColor="text1"/>
                <w:sz w:val="20"/>
                <w:szCs w:val="20"/>
              </w:rPr>
              <w:t>Single</w:t>
            </w:r>
          </w:p>
          <w:p w14:paraId="7E114A3D" w14:textId="77777777" w:rsidR="007D2E72" w:rsidRPr="001D3BBE" w:rsidRDefault="007D2E72" w:rsidP="007D2E72">
            <w:pPr>
              <w:spacing w:before="0" w:after="0"/>
              <w:jc w:val="center"/>
              <w:rPr>
                <w:rFonts w:ascii="Avenir Next LT Pro" w:hAnsi="Avenir Next LT Pro"/>
                <w:color w:val="000000" w:themeColor="text1"/>
                <w:sz w:val="20"/>
                <w:szCs w:val="20"/>
              </w:rPr>
            </w:pPr>
            <w:r w:rsidRPr="001D3BBE">
              <w:rPr>
                <w:rFonts w:ascii="Avenir Next LT Pro" w:hAnsi="Avenir Next LT Pro"/>
                <w:color w:val="000000" w:themeColor="text1"/>
                <w:sz w:val="20"/>
                <w:szCs w:val="20"/>
              </w:rPr>
              <w:t>(18+)</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85A0EFA" w14:textId="77777777" w:rsidR="007D2E72" w:rsidRPr="001D3BBE" w:rsidRDefault="007D2E72">
            <w:pPr>
              <w:spacing w:after="0"/>
              <w:jc w:val="center"/>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Youth Allowance</w:t>
            </w:r>
          </w:p>
        </w:tc>
        <w:tc>
          <w:tcPr>
            <w:tcW w:w="93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FD80BC" w14:textId="77777777" w:rsidR="007D2E72" w:rsidRPr="001D3BBE" w:rsidRDefault="007D2E72">
            <w:pPr>
              <w:spacing w:after="0"/>
              <w:jc w:val="center"/>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$88</w:t>
            </w:r>
          </w:p>
        </w:tc>
        <w:tc>
          <w:tcPr>
            <w:tcW w:w="1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5408622" w14:textId="77777777" w:rsidR="007D2E72" w:rsidRPr="001D3BBE" w:rsidRDefault="007D2E72">
            <w:pPr>
              <w:spacing w:after="0"/>
              <w:jc w:val="center"/>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0</w:t>
            </w:r>
          </w:p>
        </w:tc>
        <w:tc>
          <w:tcPr>
            <w:tcW w:w="15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766BE62" w14:textId="77777777" w:rsidR="007D2E72" w:rsidRPr="001D3BBE" w:rsidRDefault="007D2E72">
            <w:pPr>
              <w:spacing w:after="0"/>
              <w:jc w:val="center"/>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0%</w:t>
            </w:r>
          </w:p>
        </w:tc>
        <w:tc>
          <w:tcPr>
            <w:tcW w:w="16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BA2B55B" w14:textId="77777777" w:rsidR="007D2E72" w:rsidRPr="001D3BBE" w:rsidRDefault="007D2E72" w:rsidP="007D2E72">
            <w:pPr>
              <w:spacing w:before="0" w:after="0"/>
              <w:jc w:val="right"/>
              <w:rPr>
                <w:rFonts w:ascii="Avenir Next LT Pro" w:hAnsi="Avenir Next LT Pro"/>
                <w:b/>
                <w:color w:val="000000" w:themeColor="text1"/>
                <w:sz w:val="20"/>
                <w:szCs w:val="20"/>
                <w:lang w:val="en-AU"/>
              </w:rPr>
            </w:pPr>
            <w:r w:rsidRPr="001D3BBE">
              <w:rPr>
                <w:rFonts w:ascii="Avenir Next LT Pro" w:hAnsi="Avenir Next LT Pro"/>
                <w:b/>
                <w:color w:val="000000" w:themeColor="text1"/>
                <w:sz w:val="20"/>
                <w:szCs w:val="20"/>
              </w:rPr>
              <w:t>South: 0</w:t>
            </w:r>
          </w:p>
          <w:p w14:paraId="6C14325B" w14:textId="77777777" w:rsidR="007D2E72" w:rsidRPr="001D3BBE" w:rsidRDefault="007D2E72" w:rsidP="007D2E72">
            <w:pPr>
              <w:spacing w:before="0" w:after="0"/>
              <w:jc w:val="right"/>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North: 0</w:t>
            </w:r>
          </w:p>
          <w:p w14:paraId="5DDCC624" w14:textId="77777777" w:rsidR="007D2E72" w:rsidRPr="001D3BBE" w:rsidRDefault="007D2E72" w:rsidP="007D2E72">
            <w:pPr>
              <w:spacing w:before="0" w:after="0"/>
              <w:jc w:val="right"/>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North West: 0</w:t>
            </w:r>
          </w:p>
        </w:tc>
      </w:tr>
      <w:tr w:rsidR="001B4FF2" w14:paraId="64221190" w14:textId="77777777" w:rsidTr="00255F4A">
        <w:trPr>
          <w:trHeight w:val="567"/>
        </w:trPr>
        <w:tc>
          <w:tcPr>
            <w:tcW w:w="1069"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397E1DF" w14:textId="77777777" w:rsidR="007D2E72" w:rsidRPr="00645686" w:rsidRDefault="007D2E72" w:rsidP="001B4FF2">
            <w:pPr>
              <w:spacing w:after="0"/>
              <w:rPr>
                <w:rFonts w:ascii="Montserrat72" w:hAnsi="Montserrat72"/>
                <w:color w:val="000000" w:themeColor="text1"/>
                <w:sz w:val="20"/>
                <w:szCs w:val="20"/>
              </w:rPr>
            </w:pPr>
          </w:p>
        </w:tc>
        <w:tc>
          <w:tcPr>
            <w:tcW w:w="147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4C0D2CC" w14:textId="77777777" w:rsidR="007D2E72" w:rsidRPr="001D3BBE" w:rsidRDefault="007D2E72" w:rsidP="007D2E72">
            <w:pPr>
              <w:spacing w:before="0" w:after="0"/>
              <w:jc w:val="center"/>
              <w:rPr>
                <w:rFonts w:ascii="Avenir Next LT Pro" w:hAnsi="Avenir Next LT Pro"/>
                <w:color w:val="000000" w:themeColor="text1"/>
                <w:sz w:val="20"/>
                <w:szCs w:val="20"/>
              </w:rPr>
            </w:pPr>
            <w:r w:rsidRPr="001D3BBE">
              <w:rPr>
                <w:rFonts w:ascii="Avenir Next LT Pro" w:hAnsi="Avenir Next LT Pro"/>
                <w:color w:val="000000" w:themeColor="text1"/>
                <w:sz w:val="20"/>
                <w:szCs w:val="20"/>
              </w:rPr>
              <w:t>Single</w:t>
            </w:r>
          </w:p>
          <w:p w14:paraId="3463AB16" w14:textId="77777777" w:rsidR="007D2E72" w:rsidRPr="001D3BBE" w:rsidRDefault="007D2E72" w:rsidP="007D2E72">
            <w:pPr>
              <w:spacing w:before="0" w:after="0"/>
              <w:jc w:val="center"/>
              <w:rPr>
                <w:rFonts w:ascii="Avenir Next LT Pro" w:hAnsi="Avenir Next LT Pro"/>
                <w:color w:val="000000" w:themeColor="text1"/>
                <w:sz w:val="20"/>
                <w:szCs w:val="20"/>
              </w:rPr>
            </w:pPr>
            <w:r w:rsidRPr="001D3BBE">
              <w:rPr>
                <w:rFonts w:ascii="Avenir Next LT Pro" w:hAnsi="Avenir Next LT Pro"/>
                <w:color w:val="000000" w:themeColor="text1"/>
                <w:sz w:val="20"/>
                <w:szCs w:val="20"/>
              </w:rPr>
              <w:t>(in a share house)</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EA72FB3" w14:textId="77777777" w:rsidR="007D2E72" w:rsidRPr="001D3BBE" w:rsidRDefault="007D2E72">
            <w:pPr>
              <w:spacing w:after="0"/>
              <w:jc w:val="center"/>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Youth Allowance</w:t>
            </w:r>
          </w:p>
        </w:tc>
        <w:tc>
          <w:tcPr>
            <w:tcW w:w="93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DDD586" w14:textId="77777777" w:rsidR="007D2E72" w:rsidRPr="001D3BBE" w:rsidRDefault="007D2E72">
            <w:pPr>
              <w:spacing w:after="0"/>
              <w:jc w:val="center"/>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$88</w:t>
            </w:r>
          </w:p>
        </w:tc>
        <w:tc>
          <w:tcPr>
            <w:tcW w:w="1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F5533F2" w14:textId="77777777" w:rsidR="007D2E72" w:rsidRPr="001D3BBE" w:rsidRDefault="007D2E72">
            <w:pPr>
              <w:spacing w:after="0"/>
              <w:jc w:val="center"/>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0</w:t>
            </w:r>
          </w:p>
        </w:tc>
        <w:tc>
          <w:tcPr>
            <w:tcW w:w="15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2B6A295" w14:textId="77777777" w:rsidR="007D2E72" w:rsidRPr="001D3BBE" w:rsidRDefault="007D2E72">
            <w:pPr>
              <w:spacing w:after="0"/>
              <w:jc w:val="center"/>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0%</w:t>
            </w:r>
          </w:p>
        </w:tc>
        <w:tc>
          <w:tcPr>
            <w:tcW w:w="16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387F588" w14:textId="77777777" w:rsidR="007D2E72" w:rsidRPr="001D3BBE" w:rsidRDefault="007D2E72" w:rsidP="007D2E72">
            <w:pPr>
              <w:spacing w:before="0" w:after="0"/>
              <w:jc w:val="right"/>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South: 0</w:t>
            </w:r>
          </w:p>
          <w:p w14:paraId="41E36694" w14:textId="77777777" w:rsidR="007D2E72" w:rsidRPr="001D3BBE" w:rsidRDefault="007D2E72" w:rsidP="007D2E72">
            <w:pPr>
              <w:spacing w:before="0" w:after="0"/>
              <w:jc w:val="right"/>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North: 0</w:t>
            </w:r>
          </w:p>
          <w:p w14:paraId="4BE3257D" w14:textId="77777777" w:rsidR="007D2E72" w:rsidRPr="001D3BBE" w:rsidRDefault="007D2E72" w:rsidP="007D2E72">
            <w:pPr>
              <w:spacing w:before="0" w:after="0"/>
              <w:jc w:val="right"/>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North West: 0</w:t>
            </w:r>
          </w:p>
        </w:tc>
      </w:tr>
      <w:tr w:rsidR="001B4FF2" w14:paraId="4EE30AB8" w14:textId="77777777" w:rsidTr="00255F4A">
        <w:trPr>
          <w:trHeight w:val="567"/>
        </w:trPr>
        <w:tc>
          <w:tcPr>
            <w:tcW w:w="10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08A366" w14:textId="77777777" w:rsidR="007D2E72" w:rsidRPr="00645686" w:rsidRDefault="007D2E72" w:rsidP="001B4FF2">
            <w:pPr>
              <w:spacing w:after="0"/>
              <w:rPr>
                <w:rFonts w:ascii="Montserrat72" w:hAnsi="Montserrat72"/>
                <w:color w:val="000000" w:themeColor="text1"/>
                <w:sz w:val="20"/>
                <w:szCs w:val="20"/>
              </w:rPr>
            </w:pPr>
            <w:r w:rsidRPr="00645686">
              <w:rPr>
                <w:rFonts w:ascii="Montserrat72" w:hAnsi="Montserrat72"/>
                <w:color w:val="000000" w:themeColor="text1"/>
                <w:sz w:val="20"/>
                <w:szCs w:val="20"/>
              </w:rPr>
              <w:t>Single adults</w:t>
            </w:r>
          </w:p>
        </w:tc>
        <w:tc>
          <w:tcPr>
            <w:tcW w:w="1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712A9E" w14:textId="77777777" w:rsidR="007D2E72" w:rsidRPr="001D3BBE" w:rsidRDefault="007D2E72" w:rsidP="007D2E72">
            <w:pPr>
              <w:spacing w:before="0" w:after="0"/>
              <w:jc w:val="center"/>
              <w:rPr>
                <w:rFonts w:ascii="Avenir Next LT Pro" w:hAnsi="Avenir Next LT Pro"/>
                <w:color w:val="000000" w:themeColor="text1"/>
                <w:sz w:val="20"/>
                <w:szCs w:val="20"/>
              </w:rPr>
            </w:pPr>
            <w:r w:rsidRPr="001D3BBE">
              <w:rPr>
                <w:rFonts w:ascii="Avenir Next LT Pro" w:hAnsi="Avenir Next LT Pro"/>
                <w:color w:val="000000" w:themeColor="text1"/>
                <w:sz w:val="20"/>
                <w:szCs w:val="20"/>
              </w:rPr>
              <w:t>Single</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7CA977" w14:textId="77777777" w:rsidR="007D2E72" w:rsidRPr="001D3BBE" w:rsidRDefault="007D2E72">
            <w:pPr>
              <w:spacing w:after="0"/>
              <w:jc w:val="center"/>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Jobseeker Payment</w:t>
            </w: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14:paraId="617E31AA" w14:textId="77777777" w:rsidR="007D2E72" w:rsidRPr="001D3BBE" w:rsidRDefault="007D2E72">
            <w:pPr>
              <w:spacing w:after="0"/>
              <w:jc w:val="center"/>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$114</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443547" w14:textId="77777777" w:rsidR="007D2E72" w:rsidRPr="001D3BBE" w:rsidRDefault="007D2E72">
            <w:pPr>
              <w:spacing w:after="0"/>
              <w:jc w:val="center"/>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0</w:t>
            </w:r>
          </w:p>
        </w:tc>
        <w:tc>
          <w:tcPr>
            <w:tcW w:w="1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CBB8F" w14:textId="77777777" w:rsidR="007D2E72" w:rsidRPr="001D3BBE" w:rsidRDefault="007D2E72">
            <w:pPr>
              <w:spacing w:after="0"/>
              <w:jc w:val="center"/>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0%</w:t>
            </w:r>
          </w:p>
        </w:tc>
        <w:tc>
          <w:tcPr>
            <w:tcW w:w="16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7443D4" w14:textId="77777777" w:rsidR="007D2E72" w:rsidRPr="001D3BBE" w:rsidRDefault="007D2E72" w:rsidP="007D2E72">
            <w:pPr>
              <w:spacing w:before="0" w:after="0"/>
              <w:jc w:val="right"/>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South: 0</w:t>
            </w:r>
          </w:p>
          <w:p w14:paraId="6E5ADEA0" w14:textId="77777777" w:rsidR="007D2E72" w:rsidRPr="001D3BBE" w:rsidRDefault="007D2E72" w:rsidP="007D2E72">
            <w:pPr>
              <w:spacing w:before="0" w:after="0"/>
              <w:jc w:val="right"/>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North: 0</w:t>
            </w:r>
          </w:p>
          <w:p w14:paraId="2F1B8C53" w14:textId="77777777" w:rsidR="007D2E72" w:rsidRPr="001D3BBE" w:rsidRDefault="007D2E72" w:rsidP="007D2E72">
            <w:pPr>
              <w:spacing w:before="0" w:after="0"/>
              <w:jc w:val="right"/>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North West: 0</w:t>
            </w:r>
          </w:p>
        </w:tc>
      </w:tr>
      <w:tr w:rsidR="001B4FF2" w14:paraId="017F7AD1" w14:textId="77777777" w:rsidTr="00255F4A">
        <w:trPr>
          <w:trHeight w:val="567"/>
        </w:trPr>
        <w:tc>
          <w:tcPr>
            <w:tcW w:w="106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71F0204" w14:textId="77777777" w:rsidR="007D2E72" w:rsidRPr="00645686" w:rsidRDefault="007D2E72" w:rsidP="001B4FF2">
            <w:pPr>
              <w:spacing w:after="0"/>
              <w:rPr>
                <w:rFonts w:ascii="Montserrat72" w:hAnsi="Montserrat72"/>
                <w:color w:val="000000" w:themeColor="text1"/>
                <w:sz w:val="20"/>
                <w:szCs w:val="20"/>
              </w:rPr>
            </w:pPr>
          </w:p>
        </w:tc>
        <w:tc>
          <w:tcPr>
            <w:tcW w:w="1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9D5719" w14:textId="77777777" w:rsidR="007D2E72" w:rsidRPr="001D3BBE" w:rsidRDefault="007D2E72" w:rsidP="007D2E72">
            <w:pPr>
              <w:spacing w:before="0" w:after="0"/>
              <w:jc w:val="center"/>
              <w:rPr>
                <w:rFonts w:ascii="Avenir Next LT Pro" w:hAnsi="Avenir Next LT Pro"/>
                <w:color w:val="000000" w:themeColor="text1"/>
                <w:sz w:val="20"/>
                <w:szCs w:val="20"/>
              </w:rPr>
            </w:pPr>
            <w:r w:rsidRPr="001D3BBE">
              <w:rPr>
                <w:rFonts w:ascii="Avenir Next LT Pro" w:hAnsi="Avenir Next LT Pro"/>
                <w:color w:val="000000" w:themeColor="text1"/>
                <w:sz w:val="20"/>
                <w:szCs w:val="20"/>
              </w:rPr>
              <w:t>Single</w:t>
            </w:r>
          </w:p>
          <w:p w14:paraId="5E235FD4" w14:textId="77777777" w:rsidR="007D2E72" w:rsidRPr="001D3BBE" w:rsidRDefault="007D2E72" w:rsidP="007D2E72">
            <w:pPr>
              <w:spacing w:before="0" w:after="0"/>
              <w:jc w:val="center"/>
              <w:rPr>
                <w:rFonts w:ascii="Avenir Next LT Pro" w:hAnsi="Avenir Next LT Pro"/>
                <w:color w:val="000000" w:themeColor="text1"/>
                <w:sz w:val="20"/>
                <w:szCs w:val="20"/>
              </w:rPr>
            </w:pPr>
            <w:r w:rsidRPr="001D3BBE">
              <w:rPr>
                <w:rFonts w:ascii="Avenir Next LT Pro" w:hAnsi="Avenir Next LT Pro"/>
                <w:color w:val="000000" w:themeColor="text1"/>
                <w:sz w:val="20"/>
                <w:szCs w:val="20"/>
              </w:rPr>
              <w:t>(21+)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202AB3" w14:textId="77777777" w:rsidR="007D2E72" w:rsidRPr="001D3BBE" w:rsidRDefault="007D2E72">
            <w:pPr>
              <w:spacing w:after="0"/>
              <w:jc w:val="center"/>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Disability Support Pension</w:t>
            </w: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14:paraId="0312D0F9" w14:textId="77777777" w:rsidR="007D2E72" w:rsidRPr="001D3BBE" w:rsidRDefault="007D2E72">
            <w:pPr>
              <w:spacing w:after="0"/>
              <w:jc w:val="center"/>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$181</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E79FED" w14:textId="77777777" w:rsidR="007D2E72" w:rsidRPr="001D3BBE" w:rsidRDefault="007D2E72">
            <w:pPr>
              <w:spacing w:after="0"/>
              <w:jc w:val="center"/>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3</w:t>
            </w:r>
          </w:p>
        </w:tc>
        <w:tc>
          <w:tcPr>
            <w:tcW w:w="1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EEF4CE" w14:textId="77777777" w:rsidR="007D2E72" w:rsidRPr="001D3BBE" w:rsidRDefault="007D2E72">
            <w:pPr>
              <w:spacing w:after="0"/>
              <w:jc w:val="center"/>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0%</w:t>
            </w:r>
          </w:p>
        </w:tc>
        <w:tc>
          <w:tcPr>
            <w:tcW w:w="16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326C06" w14:textId="77777777" w:rsidR="007D2E72" w:rsidRPr="001D3BBE" w:rsidRDefault="007D2E72" w:rsidP="007D2E72">
            <w:pPr>
              <w:spacing w:before="0" w:after="0"/>
              <w:jc w:val="right"/>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South: 0</w:t>
            </w:r>
          </w:p>
          <w:p w14:paraId="0A671400" w14:textId="77777777" w:rsidR="007D2E72" w:rsidRPr="001D3BBE" w:rsidRDefault="007D2E72" w:rsidP="007D2E72">
            <w:pPr>
              <w:spacing w:before="0" w:after="0"/>
              <w:jc w:val="right"/>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North: 0</w:t>
            </w:r>
          </w:p>
          <w:p w14:paraId="2F76F41B" w14:textId="77777777" w:rsidR="007D2E72" w:rsidRPr="001D3BBE" w:rsidRDefault="007D2E72" w:rsidP="007D2E72">
            <w:pPr>
              <w:spacing w:before="0" w:after="0"/>
              <w:jc w:val="right"/>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North West: 3</w:t>
            </w:r>
          </w:p>
        </w:tc>
      </w:tr>
      <w:tr w:rsidR="001B4FF2" w14:paraId="20D04A67" w14:textId="77777777" w:rsidTr="00255F4A">
        <w:trPr>
          <w:trHeight w:val="567"/>
        </w:trPr>
        <w:tc>
          <w:tcPr>
            <w:tcW w:w="106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2975096" w14:textId="77777777" w:rsidR="007D2E72" w:rsidRPr="00645686" w:rsidRDefault="007D2E72" w:rsidP="001B4FF2">
            <w:pPr>
              <w:spacing w:after="0"/>
              <w:rPr>
                <w:rFonts w:ascii="Montserrat72" w:hAnsi="Montserrat72"/>
                <w:color w:val="000000" w:themeColor="text1"/>
                <w:sz w:val="20"/>
                <w:szCs w:val="20"/>
              </w:rPr>
            </w:pPr>
          </w:p>
        </w:tc>
        <w:tc>
          <w:tcPr>
            <w:tcW w:w="1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B47DC" w14:textId="77777777" w:rsidR="007D2E72" w:rsidRPr="001D3BBE" w:rsidRDefault="007D2E72" w:rsidP="007D2E72">
            <w:pPr>
              <w:spacing w:before="0" w:after="0"/>
              <w:jc w:val="center"/>
              <w:rPr>
                <w:rFonts w:ascii="Avenir Next LT Pro" w:hAnsi="Avenir Next LT Pro"/>
                <w:color w:val="000000" w:themeColor="text1"/>
                <w:sz w:val="20"/>
                <w:szCs w:val="20"/>
              </w:rPr>
            </w:pPr>
            <w:r w:rsidRPr="001D3BBE">
              <w:rPr>
                <w:rFonts w:ascii="Avenir Next LT Pro" w:hAnsi="Avenir Next LT Pro"/>
                <w:color w:val="000000" w:themeColor="text1"/>
                <w:sz w:val="20"/>
                <w:szCs w:val="20"/>
              </w:rPr>
              <w:t>Single</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09F33" w14:textId="77777777" w:rsidR="007D2E72" w:rsidRPr="001D3BBE" w:rsidRDefault="007D2E72">
            <w:pPr>
              <w:spacing w:after="0"/>
              <w:jc w:val="center"/>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Minimum wage</w:t>
            </w: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14:paraId="22E82246" w14:textId="77777777" w:rsidR="007D2E72" w:rsidRPr="001D3BBE" w:rsidRDefault="007D2E72">
            <w:pPr>
              <w:spacing w:after="0"/>
              <w:jc w:val="center"/>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$212</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779A7E" w14:textId="77777777" w:rsidR="007D2E72" w:rsidRPr="001D3BBE" w:rsidRDefault="007D2E72">
            <w:pPr>
              <w:spacing w:after="0"/>
              <w:jc w:val="center"/>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90</w:t>
            </w:r>
          </w:p>
        </w:tc>
        <w:tc>
          <w:tcPr>
            <w:tcW w:w="1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6E9D0F" w14:textId="77777777" w:rsidR="007D2E72" w:rsidRPr="001D3BBE" w:rsidRDefault="007D2E72">
            <w:pPr>
              <w:spacing w:after="0"/>
              <w:jc w:val="center"/>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9%</w:t>
            </w:r>
          </w:p>
        </w:tc>
        <w:tc>
          <w:tcPr>
            <w:tcW w:w="16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8BEE49" w14:textId="77777777" w:rsidR="007D2E72" w:rsidRPr="001D3BBE" w:rsidRDefault="007D2E72" w:rsidP="007D2E72">
            <w:pPr>
              <w:spacing w:before="0" w:after="0"/>
              <w:jc w:val="right"/>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South: 55</w:t>
            </w:r>
          </w:p>
          <w:p w14:paraId="7E415C4E" w14:textId="77777777" w:rsidR="007D2E72" w:rsidRPr="001D3BBE" w:rsidRDefault="007D2E72" w:rsidP="007D2E72">
            <w:pPr>
              <w:spacing w:before="0" w:after="0"/>
              <w:jc w:val="right"/>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North: 24</w:t>
            </w:r>
          </w:p>
          <w:p w14:paraId="2C7F0ADB" w14:textId="77777777" w:rsidR="007D2E72" w:rsidRPr="001D3BBE" w:rsidRDefault="007D2E72" w:rsidP="007D2E72">
            <w:pPr>
              <w:spacing w:before="0" w:after="0"/>
              <w:jc w:val="right"/>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North West: 11</w:t>
            </w:r>
          </w:p>
        </w:tc>
      </w:tr>
      <w:tr w:rsidR="001B4FF2" w14:paraId="1524A05A" w14:textId="77777777" w:rsidTr="00255F4A">
        <w:trPr>
          <w:trHeight w:val="567"/>
        </w:trPr>
        <w:tc>
          <w:tcPr>
            <w:tcW w:w="1069"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C318E6" w14:textId="77777777" w:rsidR="007D2E72" w:rsidRPr="00645686" w:rsidRDefault="007D2E72" w:rsidP="001B4FF2">
            <w:pPr>
              <w:spacing w:after="0"/>
              <w:rPr>
                <w:rFonts w:ascii="Montserrat72" w:hAnsi="Montserrat72"/>
                <w:color w:val="000000" w:themeColor="text1"/>
                <w:sz w:val="20"/>
                <w:szCs w:val="20"/>
              </w:rPr>
            </w:pPr>
            <w:r w:rsidRPr="00645686">
              <w:rPr>
                <w:rFonts w:ascii="Montserrat72" w:hAnsi="Montserrat72"/>
                <w:color w:val="000000" w:themeColor="text1"/>
                <w:sz w:val="20"/>
                <w:szCs w:val="20"/>
              </w:rPr>
              <w:t>Older people</w:t>
            </w:r>
          </w:p>
        </w:tc>
        <w:tc>
          <w:tcPr>
            <w:tcW w:w="147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49F1455" w14:textId="77777777" w:rsidR="007D2E72" w:rsidRPr="001D3BBE" w:rsidRDefault="007D2E72" w:rsidP="007D2E72">
            <w:pPr>
              <w:spacing w:before="0" w:after="0"/>
              <w:jc w:val="center"/>
              <w:rPr>
                <w:rFonts w:ascii="Avenir Next LT Pro" w:hAnsi="Avenir Next LT Pro"/>
                <w:color w:val="000000" w:themeColor="text1"/>
                <w:sz w:val="20"/>
                <w:szCs w:val="20"/>
              </w:rPr>
            </w:pPr>
            <w:r w:rsidRPr="001D3BBE">
              <w:rPr>
                <w:rFonts w:ascii="Avenir Next LT Pro" w:hAnsi="Avenir Next LT Pro"/>
                <w:color w:val="000000" w:themeColor="text1"/>
                <w:sz w:val="20"/>
                <w:szCs w:val="20"/>
              </w:rPr>
              <w:t>Single</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5DBE68E" w14:textId="77777777" w:rsidR="007D2E72" w:rsidRPr="001D3BBE" w:rsidRDefault="007D2E72">
            <w:pPr>
              <w:spacing w:after="0"/>
              <w:jc w:val="center"/>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Age Pension</w:t>
            </w:r>
          </w:p>
        </w:tc>
        <w:tc>
          <w:tcPr>
            <w:tcW w:w="93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28C216" w14:textId="77777777" w:rsidR="007D2E72" w:rsidRPr="001D3BBE" w:rsidRDefault="007D2E72">
            <w:pPr>
              <w:spacing w:after="0"/>
              <w:jc w:val="center"/>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$181</w:t>
            </w:r>
          </w:p>
        </w:tc>
        <w:tc>
          <w:tcPr>
            <w:tcW w:w="1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6AA7A11" w14:textId="77777777" w:rsidR="007D2E72" w:rsidRPr="001D3BBE" w:rsidRDefault="007D2E72">
            <w:pPr>
              <w:spacing w:after="0"/>
              <w:jc w:val="center"/>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48</w:t>
            </w:r>
          </w:p>
        </w:tc>
        <w:tc>
          <w:tcPr>
            <w:tcW w:w="15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519C13B" w14:textId="77777777" w:rsidR="007D2E72" w:rsidRPr="001D3BBE" w:rsidRDefault="007D2E72">
            <w:pPr>
              <w:spacing w:after="0"/>
              <w:jc w:val="center"/>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5%</w:t>
            </w:r>
          </w:p>
        </w:tc>
        <w:tc>
          <w:tcPr>
            <w:tcW w:w="16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816D338" w14:textId="77777777" w:rsidR="007D2E72" w:rsidRPr="001D3BBE" w:rsidRDefault="007D2E72" w:rsidP="007D2E72">
            <w:pPr>
              <w:spacing w:before="0" w:after="0"/>
              <w:jc w:val="right"/>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South: 29</w:t>
            </w:r>
          </w:p>
          <w:p w14:paraId="0EB1DC92" w14:textId="77777777" w:rsidR="007D2E72" w:rsidRPr="001D3BBE" w:rsidRDefault="007D2E72" w:rsidP="007D2E72">
            <w:pPr>
              <w:spacing w:before="0" w:after="0"/>
              <w:jc w:val="right"/>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North: 10</w:t>
            </w:r>
          </w:p>
          <w:p w14:paraId="58677C9E" w14:textId="77777777" w:rsidR="007D2E72" w:rsidRPr="001D3BBE" w:rsidRDefault="007D2E72" w:rsidP="007D2E72">
            <w:pPr>
              <w:spacing w:before="0" w:after="0"/>
              <w:jc w:val="right"/>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North West: 9</w:t>
            </w:r>
          </w:p>
        </w:tc>
      </w:tr>
      <w:tr w:rsidR="001B4FF2" w14:paraId="255E28B1" w14:textId="77777777" w:rsidTr="00255F4A">
        <w:trPr>
          <w:trHeight w:val="567"/>
        </w:trPr>
        <w:tc>
          <w:tcPr>
            <w:tcW w:w="1069"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9286633" w14:textId="77777777" w:rsidR="007D2E72" w:rsidRPr="00645686" w:rsidRDefault="007D2E72" w:rsidP="001B4FF2">
            <w:pPr>
              <w:spacing w:after="0"/>
              <w:rPr>
                <w:rFonts w:ascii="Montserrat72" w:hAnsi="Montserrat72"/>
                <w:color w:val="000000" w:themeColor="text1"/>
                <w:sz w:val="20"/>
                <w:szCs w:val="20"/>
              </w:rPr>
            </w:pPr>
          </w:p>
        </w:tc>
        <w:tc>
          <w:tcPr>
            <w:tcW w:w="147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DE593A2" w14:textId="77777777" w:rsidR="007D2E72" w:rsidRPr="001D3BBE" w:rsidRDefault="007D2E72" w:rsidP="007D2E72">
            <w:pPr>
              <w:spacing w:before="0" w:after="0"/>
              <w:jc w:val="center"/>
              <w:rPr>
                <w:rFonts w:ascii="Avenir Next LT Pro" w:hAnsi="Avenir Next LT Pro"/>
                <w:color w:val="000000" w:themeColor="text1"/>
                <w:sz w:val="20"/>
                <w:szCs w:val="20"/>
              </w:rPr>
            </w:pPr>
            <w:r w:rsidRPr="001D3BBE">
              <w:rPr>
                <w:rFonts w:ascii="Avenir Next LT Pro" w:hAnsi="Avenir Next LT Pro"/>
                <w:color w:val="000000" w:themeColor="text1"/>
                <w:sz w:val="20"/>
                <w:szCs w:val="20"/>
              </w:rPr>
              <w:t>Couple</w:t>
            </w:r>
          </w:p>
          <w:p w14:paraId="4B5D9746" w14:textId="77777777" w:rsidR="007D2E72" w:rsidRPr="001D3BBE" w:rsidRDefault="007D2E72" w:rsidP="007D2E72">
            <w:pPr>
              <w:spacing w:before="0" w:after="0"/>
              <w:jc w:val="center"/>
              <w:rPr>
                <w:rFonts w:ascii="Avenir Next LT Pro" w:hAnsi="Avenir Next LT Pro"/>
                <w:color w:val="000000" w:themeColor="text1"/>
                <w:sz w:val="20"/>
                <w:szCs w:val="20"/>
              </w:rPr>
            </w:pPr>
            <w:r w:rsidRPr="001D3BBE">
              <w:rPr>
                <w:rFonts w:ascii="Avenir Next LT Pro" w:hAnsi="Avenir Next LT Pro"/>
                <w:color w:val="000000" w:themeColor="text1"/>
                <w:sz w:val="20"/>
                <w:szCs w:val="20"/>
              </w:rPr>
              <w:t>(no children)</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0814812" w14:textId="77777777" w:rsidR="007D2E72" w:rsidRPr="001D3BBE" w:rsidRDefault="007D2E72">
            <w:pPr>
              <w:spacing w:after="0"/>
              <w:jc w:val="center"/>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Age Pension</w:t>
            </w:r>
          </w:p>
        </w:tc>
        <w:tc>
          <w:tcPr>
            <w:tcW w:w="93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B6CD1A" w14:textId="77777777" w:rsidR="007D2E72" w:rsidRPr="001D3BBE" w:rsidRDefault="007D2E72">
            <w:pPr>
              <w:spacing w:after="0"/>
              <w:jc w:val="center"/>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$260</w:t>
            </w:r>
          </w:p>
        </w:tc>
        <w:tc>
          <w:tcPr>
            <w:tcW w:w="1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1E7543C" w14:textId="77777777" w:rsidR="007D2E72" w:rsidRPr="001D3BBE" w:rsidRDefault="007D2E72">
            <w:pPr>
              <w:spacing w:after="0"/>
              <w:jc w:val="center"/>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15</w:t>
            </w:r>
          </w:p>
        </w:tc>
        <w:tc>
          <w:tcPr>
            <w:tcW w:w="15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29749F5" w14:textId="77777777" w:rsidR="007D2E72" w:rsidRPr="001D3BBE" w:rsidRDefault="007D2E72">
            <w:pPr>
              <w:spacing w:after="0"/>
              <w:jc w:val="center"/>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2%</w:t>
            </w:r>
          </w:p>
        </w:tc>
        <w:tc>
          <w:tcPr>
            <w:tcW w:w="16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0FCEC68" w14:textId="77777777" w:rsidR="007D2E72" w:rsidRPr="001D3BBE" w:rsidRDefault="007D2E72" w:rsidP="007D2E72">
            <w:pPr>
              <w:spacing w:before="0" w:after="0"/>
              <w:jc w:val="right"/>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South: 1</w:t>
            </w:r>
          </w:p>
          <w:p w14:paraId="120638A9" w14:textId="77777777" w:rsidR="007D2E72" w:rsidRPr="001D3BBE" w:rsidRDefault="007D2E72" w:rsidP="007D2E72">
            <w:pPr>
              <w:spacing w:before="0" w:after="0"/>
              <w:jc w:val="right"/>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North: 5</w:t>
            </w:r>
          </w:p>
          <w:p w14:paraId="13B86DEF" w14:textId="77777777" w:rsidR="007D2E72" w:rsidRPr="001D3BBE" w:rsidRDefault="007D2E72" w:rsidP="007D2E72">
            <w:pPr>
              <w:spacing w:before="0" w:after="0"/>
              <w:jc w:val="right"/>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North West: 10</w:t>
            </w:r>
          </w:p>
        </w:tc>
      </w:tr>
      <w:tr w:rsidR="001B4FF2" w14:paraId="4C5CDD38" w14:textId="77777777" w:rsidTr="00255F4A">
        <w:trPr>
          <w:trHeight w:val="567"/>
        </w:trPr>
        <w:tc>
          <w:tcPr>
            <w:tcW w:w="10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4BD0FD" w14:textId="77777777" w:rsidR="007D2E72" w:rsidRPr="00645686" w:rsidRDefault="007D2E72" w:rsidP="001B4FF2">
            <w:pPr>
              <w:spacing w:after="0"/>
              <w:rPr>
                <w:rFonts w:ascii="Montserrat72" w:hAnsi="Montserrat72"/>
                <w:color w:val="000000" w:themeColor="text1"/>
                <w:sz w:val="20"/>
                <w:szCs w:val="20"/>
              </w:rPr>
            </w:pPr>
            <w:r w:rsidRPr="00645686">
              <w:rPr>
                <w:rFonts w:ascii="Montserrat72" w:hAnsi="Montserrat72"/>
                <w:color w:val="000000" w:themeColor="text1"/>
                <w:sz w:val="20"/>
                <w:szCs w:val="20"/>
              </w:rPr>
              <w:t>Single parents</w:t>
            </w:r>
          </w:p>
        </w:tc>
        <w:tc>
          <w:tcPr>
            <w:tcW w:w="1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9D46B5" w14:textId="77777777" w:rsidR="007D2E72" w:rsidRPr="001D3BBE" w:rsidRDefault="007D2E72" w:rsidP="007D2E72">
            <w:pPr>
              <w:spacing w:before="0" w:after="0"/>
              <w:jc w:val="center"/>
              <w:rPr>
                <w:rFonts w:ascii="Avenir Next LT Pro" w:hAnsi="Avenir Next LT Pro"/>
                <w:color w:val="000000" w:themeColor="text1"/>
                <w:sz w:val="20"/>
                <w:szCs w:val="20"/>
              </w:rPr>
            </w:pPr>
            <w:r w:rsidRPr="001D3BBE">
              <w:rPr>
                <w:rFonts w:ascii="Avenir Next LT Pro" w:hAnsi="Avenir Next LT Pro"/>
                <w:color w:val="000000" w:themeColor="text1"/>
                <w:sz w:val="20"/>
                <w:szCs w:val="20"/>
              </w:rPr>
              <w:t>Single, one child</w:t>
            </w:r>
          </w:p>
          <w:p w14:paraId="4FAE94ED" w14:textId="77777777" w:rsidR="007D2E72" w:rsidRPr="001D3BBE" w:rsidRDefault="007D2E72" w:rsidP="007D2E72">
            <w:pPr>
              <w:spacing w:before="0" w:after="0"/>
              <w:jc w:val="center"/>
              <w:rPr>
                <w:rFonts w:ascii="Avenir Next LT Pro" w:hAnsi="Avenir Next LT Pro"/>
                <w:color w:val="000000" w:themeColor="text1"/>
                <w:sz w:val="20"/>
                <w:szCs w:val="20"/>
              </w:rPr>
            </w:pPr>
            <w:r w:rsidRPr="001D3BBE">
              <w:rPr>
                <w:rFonts w:ascii="Avenir Next LT Pro" w:hAnsi="Avenir Next LT Pro"/>
                <w:color w:val="000000" w:themeColor="text1"/>
                <w:sz w:val="20"/>
                <w:szCs w:val="20"/>
              </w:rPr>
              <w:t>(8+)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9415A5" w14:textId="77777777" w:rsidR="007D2E72" w:rsidRPr="001D3BBE" w:rsidRDefault="007D2E72">
            <w:pPr>
              <w:spacing w:after="0"/>
              <w:jc w:val="center"/>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Jobseeker Payment</w:t>
            </w: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14:paraId="070F5B13" w14:textId="77777777" w:rsidR="007D2E72" w:rsidRPr="001D3BBE" w:rsidRDefault="007D2E72">
            <w:pPr>
              <w:spacing w:after="0"/>
              <w:jc w:val="center"/>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$178</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258C64" w14:textId="77777777" w:rsidR="007D2E72" w:rsidRPr="001D3BBE" w:rsidRDefault="007D2E72">
            <w:pPr>
              <w:spacing w:after="0"/>
              <w:jc w:val="center"/>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0</w:t>
            </w:r>
          </w:p>
        </w:tc>
        <w:tc>
          <w:tcPr>
            <w:tcW w:w="1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87C3C8" w14:textId="77777777" w:rsidR="007D2E72" w:rsidRPr="001D3BBE" w:rsidRDefault="007D2E72">
            <w:pPr>
              <w:spacing w:after="0"/>
              <w:jc w:val="center"/>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0%</w:t>
            </w:r>
          </w:p>
        </w:tc>
        <w:tc>
          <w:tcPr>
            <w:tcW w:w="16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6E6F0D" w14:textId="77777777" w:rsidR="007D2E72" w:rsidRPr="001D3BBE" w:rsidRDefault="007D2E72" w:rsidP="007D2E72">
            <w:pPr>
              <w:spacing w:before="0" w:after="0"/>
              <w:jc w:val="right"/>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South: 0</w:t>
            </w:r>
          </w:p>
          <w:p w14:paraId="00A723B0" w14:textId="77777777" w:rsidR="007D2E72" w:rsidRPr="001D3BBE" w:rsidRDefault="007D2E72" w:rsidP="007D2E72">
            <w:pPr>
              <w:spacing w:before="0" w:after="0"/>
              <w:jc w:val="right"/>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North: 0</w:t>
            </w:r>
          </w:p>
          <w:p w14:paraId="2710D8E0" w14:textId="77777777" w:rsidR="007D2E72" w:rsidRPr="001D3BBE" w:rsidRDefault="007D2E72" w:rsidP="007D2E72">
            <w:pPr>
              <w:spacing w:before="0" w:after="0"/>
              <w:jc w:val="right"/>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North West: 0</w:t>
            </w:r>
          </w:p>
        </w:tc>
      </w:tr>
      <w:tr w:rsidR="001B4FF2" w14:paraId="5068EE06" w14:textId="77777777" w:rsidTr="00255F4A">
        <w:trPr>
          <w:trHeight w:val="567"/>
        </w:trPr>
        <w:tc>
          <w:tcPr>
            <w:tcW w:w="106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19F9C81" w14:textId="77777777" w:rsidR="007D2E72" w:rsidRPr="00645686" w:rsidRDefault="007D2E72" w:rsidP="001B4FF2">
            <w:pPr>
              <w:spacing w:after="0"/>
              <w:rPr>
                <w:rFonts w:ascii="Montserrat72" w:hAnsi="Montserrat72"/>
                <w:color w:val="000000" w:themeColor="text1"/>
                <w:sz w:val="20"/>
                <w:szCs w:val="20"/>
              </w:rPr>
            </w:pPr>
          </w:p>
        </w:tc>
        <w:tc>
          <w:tcPr>
            <w:tcW w:w="1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43B2EB" w14:textId="77777777" w:rsidR="007D2E72" w:rsidRPr="001D3BBE" w:rsidRDefault="007D2E72" w:rsidP="007D2E72">
            <w:pPr>
              <w:spacing w:before="0" w:after="0"/>
              <w:jc w:val="center"/>
              <w:rPr>
                <w:rFonts w:ascii="Avenir Next LT Pro" w:hAnsi="Avenir Next LT Pro"/>
                <w:color w:val="000000" w:themeColor="text1"/>
                <w:sz w:val="20"/>
                <w:szCs w:val="20"/>
              </w:rPr>
            </w:pPr>
            <w:r w:rsidRPr="001D3BBE">
              <w:rPr>
                <w:rFonts w:ascii="Avenir Next LT Pro" w:hAnsi="Avenir Next LT Pro"/>
                <w:color w:val="000000" w:themeColor="text1"/>
                <w:sz w:val="20"/>
                <w:szCs w:val="20"/>
              </w:rPr>
              <w:t>Single, one child</w:t>
            </w:r>
          </w:p>
          <w:p w14:paraId="5733A1BC" w14:textId="77777777" w:rsidR="007D2E72" w:rsidRPr="001D3BBE" w:rsidRDefault="007D2E72" w:rsidP="007D2E72">
            <w:pPr>
              <w:spacing w:before="0" w:after="0"/>
              <w:jc w:val="center"/>
              <w:rPr>
                <w:rFonts w:ascii="Avenir Next LT Pro" w:hAnsi="Avenir Next LT Pro"/>
                <w:color w:val="000000" w:themeColor="text1"/>
                <w:sz w:val="20"/>
                <w:szCs w:val="20"/>
              </w:rPr>
            </w:pPr>
            <w:r w:rsidRPr="001D3BBE">
              <w:rPr>
                <w:rFonts w:ascii="Avenir Next LT Pro" w:hAnsi="Avenir Next LT Pro"/>
                <w:color w:val="000000" w:themeColor="text1"/>
                <w:sz w:val="20"/>
                <w:szCs w:val="20"/>
              </w:rPr>
              <w:t>(&lt;5)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D08442" w14:textId="77777777" w:rsidR="007D2E72" w:rsidRPr="001D3BBE" w:rsidRDefault="007D2E72">
            <w:pPr>
              <w:spacing w:after="0"/>
              <w:jc w:val="center"/>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Parenting Payment Single</w:t>
            </w: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14:paraId="446EDC73" w14:textId="77777777" w:rsidR="007D2E72" w:rsidRPr="001D3BBE" w:rsidRDefault="007D2E72">
            <w:pPr>
              <w:spacing w:after="0"/>
              <w:jc w:val="center"/>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$225</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0C0702" w14:textId="77777777" w:rsidR="007D2E72" w:rsidRPr="001D3BBE" w:rsidRDefault="007D2E72">
            <w:pPr>
              <w:spacing w:after="0"/>
              <w:jc w:val="center"/>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3</w:t>
            </w:r>
          </w:p>
        </w:tc>
        <w:tc>
          <w:tcPr>
            <w:tcW w:w="1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75D2C3" w14:textId="77777777" w:rsidR="007D2E72" w:rsidRPr="001D3BBE" w:rsidRDefault="007D2E72">
            <w:pPr>
              <w:spacing w:after="0"/>
              <w:jc w:val="center"/>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0%</w:t>
            </w:r>
          </w:p>
        </w:tc>
        <w:tc>
          <w:tcPr>
            <w:tcW w:w="16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234034" w14:textId="77777777" w:rsidR="007D2E72" w:rsidRPr="001D3BBE" w:rsidRDefault="007D2E72" w:rsidP="007D2E72">
            <w:pPr>
              <w:spacing w:before="0" w:after="0"/>
              <w:jc w:val="right"/>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South: 0</w:t>
            </w:r>
          </w:p>
          <w:p w14:paraId="7E630206" w14:textId="77777777" w:rsidR="007D2E72" w:rsidRPr="001D3BBE" w:rsidRDefault="007D2E72" w:rsidP="007D2E72">
            <w:pPr>
              <w:spacing w:before="0" w:after="0"/>
              <w:jc w:val="right"/>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North: 0</w:t>
            </w:r>
          </w:p>
          <w:p w14:paraId="3751990A" w14:textId="77777777" w:rsidR="007D2E72" w:rsidRPr="001D3BBE" w:rsidRDefault="007D2E72" w:rsidP="007D2E72">
            <w:pPr>
              <w:spacing w:before="0" w:after="0"/>
              <w:jc w:val="right"/>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North West: 3</w:t>
            </w:r>
          </w:p>
        </w:tc>
      </w:tr>
      <w:tr w:rsidR="001B4FF2" w14:paraId="20FA2FA2" w14:textId="77777777" w:rsidTr="007D2E72">
        <w:trPr>
          <w:trHeight w:val="567"/>
        </w:trPr>
        <w:tc>
          <w:tcPr>
            <w:tcW w:w="1069" w:type="dxa"/>
            <w:vMerge/>
            <w:tcBorders>
              <w:top w:val="single" w:sz="4" w:space="0" w:color="auto"/>
              <w:left w:val="single" w:sz="4" w:space="0" w:color="auto"/>
              <w:bottom w:val="single" w:sz="4" w:space="0" w:color="auto"/>
              <w:right w:val="single" w:sz="4" w:space="0" w:color="auto"/>
            </w:tcBorders>
            <w:vAlign w:val="center"/>
            <w:hideMark/>
          </w:tcPr>
          <w:p w14:paraId="64802A67" w14:textId="77777777" w:rsidR="007D2E72" w:rsidRPr="00645686" w:rsidRDefault="007D2E72" w:rsidP="001B4FF2">
            <w:pPr>
              <w:spacing w:after="0"/>
              <w:rPr>
                <w:rFonts w:ascii="Montserrat72" w:hAnsi="Montserrat72"/>
                <w:color w:val="000000" w:themeColor="text1"/>
                <w:sz w:val="20"/>
                <w:szCs w:val="20"/>
              </w:rPr>
            </w:pPr>
          </w:p>
        </w:tc>
        <w:tc>
          <w:tcPr>
            <w:tcW w:w="1478" w:type="dxa"/>
            <w:tcBorders>
              <w:top w:val="single" w:sz="4" w:space="0" w:color="auto"/>
              <w:left w:val="single" w:sz="4" w:space="0" w:color="auto"/>
              <w:bottom w:val="single" w:sz="4" w:space="0" w:color="auto"/>
              <w:right w:val="single" w:sz="4" w:space="0" w:color="auto"/>
            </w:tcBorders>
            <w:vAlign w:val="center"/>
            <w:hideMark/>
          </w:tcPr>
          <w:p w14:paraId="23E7A389" w14:textId="77777777" w:rsidR="007D2E72" w:rsidRPr="001D3BBE" w:rsidRDefault="007D2E72" w:rsidP="007D2E72">
            <w:pPr>
              <w:spacing w:before="0" w:after="0"/>
              <w:jc w:val="center"/>
              <w:rPr>
                <w:rFonts w:ascii="Avenir Next LT Pro" w:hAnsi="Avenir Next LT Pro"/>
                <w:color w:val="000000" w:themeColor="text1"/>
                <w:sz w:val="20"/>
                <w:szCs w:val="20"/>
              </w:rPr>
            </w:pPr>
            <w:r w:rsidRPr="001D3BBE">
              <w:rPr>
                <w:rFonts w:ascii="Avenir Next LT Pro" w:hAnsi="Avenir Next LT Pro"/>
                <w:color w:val="000000" w:themeColor="text1"/>
                <w:sz w:val="20"/>
                <w:szCs w:val="20"/>
              </w:rPr>
              <w:t>Single, two children (one &lt;5, one &lt;10)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8798AC0" w14:textId="77777777" w:rsidR="007D2E72" w:rsidRPr="001D3BBE" w:rsidRDefault="007D2E72">
            <w:pPr>
              <w:spacing w:after="0"/>
              <w:jc w:val="center"/>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Parenting Payment Single</w:t>
            </w:r>
          </w:p>
        </w:tc>
        <w:tc>
          <w:tcPr>
            <w:tcW w:w="9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CCA245" w14:textId="77777777" w:rsidR="007D2E72" w:rsidRPr="001D3BBE" w:rsidRDefault="007D2E72">
            <w:pPr>
              <w:spacing w:after="0"/>
              <w:jc w:val="center"/>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$255</w:t>
            </w:r>
          </w:p>
        </w:tc>
        <w:tc>
          <w:tcPr>
            <w:tcW w:w="15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7A0595" w14:textId="77777777" w:rsidR="007D2E72" w:rsidRPr="001D3BBE" w:rsidRDefault="007D2E72">
            <w:pPr>
              <w:spacing w:after="0"/>
              <w:jc w:val="center"/>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4</w:t>
            </w:r>
          </w:p>
        </w:tc>
        <w:tc>
          <w:tcPr>
            <w:tcW w:w="15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352123" w14:textId="77777777" w:rsidR="007D2E72" w:rsidRPr="001D3BBE" w:rsidRDefault="007D2E72">
            <w:pPr>
              <w:spacing w:after="0"/>
              <w:jc w:val="center"/>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0%</w:t>
            </w:r>
          </w:p>
        </w:tc>
        <w:tc>
          <w:tcPr>
            <w:tcW w:w="16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4506DF" w14:textId="77777777" w:rsidR="007D2E72" w:rsidRPr="001D3BBE" w:rsidRDefault="007D2E72" w:rsidP="007D2E72">
            <w:pPr>
              <w:spacing w:before="0" w:after="0"/>
              <w:jc w:val="right"/>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South: 0</w:t>
            </w:r>
          </w:p>
          <w:p w14:paraId="0625539C" w14:textId="77777777" w:rsidR="007D2E72" w:rsidRPr="001D3BBE" w:rsidRDefault="007D2E72" w:rsidP="007D2E72">
            <w:pPr>
              <w:spacing w:before="0" w:after="0"/>
              <w:jc w:val="right"/>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North: 0</w:t>
            </w:r>
          </w:p>
          <w:p w14:paraId="61053CCB" w14:textId="77777777" w:rsidR="007D2E72" w:rsidRPr="001D3BBE" w:rsidRDefault="007D2E72" w:rsidP="007D2E72">
            <w:pPr>
              <w:spacing w:before="0" w:after="0"/>
              <w:jc w:val="right"/>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North West: 4</w:t>
            </w:r>
          </w:p>
        </w:tc>
      </w:tr>
      <w:tr w:rsidR="001B4FF2" w14:paraId="5AFCEF3A" w14:textId="77777777" w:rsidTr="007D2E72">
        <w:trPr>
          <w:trHeight w:val="567"/>
        </w:trPr>
        <w:tc>
          <w:tcPr>
            <w:tcW w:w="1069" w:type="dxa"/>
            <w:vMerge/>
            <w:tcBorders>
              <w:top w:val="single" w:sz="4" w:space="0" w:color="auto"/>
              <w:left w:val="single" w:sz="4" w:space="0" w:color="auto"/>
              <w:bottom w:val="single" w:sz="4" w:space="0" w:color="auto"/>
              <w:right w:val="single" w:sz="4" w:space="0" w:color="auto"/>
            </w:tcBorders>
            <w:vAlign w:val="center"/>
            <w:hideMark/>
          </w:tcPr>
          <w:p w14:paraId="3902254E" w14:textId="77777777" w:rsidR="007D2E72" w:rsidRPr="00645686" w:rsidRDefault="007D2E72" w:rsidP="001B4FF2">
            <w:pPr>
              <w:spacing w:after="0"/>
              <w:rPr>
                <w:rFonts w:ascii="Montserrat72" w:hAnsi="Montserrat72"/>
                <w:color w:val="000000" w:themeColor="text1"/>
                <w:sz w:val="20"/>
                <w:szCs w:val="20"/>
              </w:rPr>
            </w:pPr>
          </w:p>
        </w:tc>
        <w:tc>
          <w:tcPr>
            <w:tcW w:w="1478" w:type="dxa"/>
            <w:tcBorders>
              <w:top w:val="single" w:sz="4" w:space="0" w:color="auto"/>
              <w:left w:val="single" w:sz="4" w:space="0" w:color="auto"/>
              <w:bottom w:val="single" w:sz="4" w:space="0" w:color="auto"/>
              <w:right w:val="single" w:sz="4" w:space="0" w:color="auto"/>
            </w:tcBorders>
            <w:vAlign w:val="center"/>
            <w:hideMark/>
          </w:tcPr>
          <w:p w14:paraId="225DF7CE" w14:textId="77777777" w:rsidR="007D2E72" w:rsidRPr="001D3BBE" w:rsidRDefault="007D2E72" w:rsidP="007D2E72">
            <w:pPr>
              <w:spacing w:before="0" w:after="0"/>
              <w:jc w:val="center"/>
              <w:rPr>
                <w:rFonts w:ascii="Avenir Next LT Pro" w:hAnsi="Avenir Next LT Pro"/>
                <w:color w:val="000000" w:themeColor="text1"/>
                <w:sz w:val="20"/>
                <w:szCs w:val="20"/>
              </w:rPr>
            </w:pPr>
            <w:r w:rsidRPr="001D3BBE">
              <w:rPr>
                <w:rFonts w:ascii="Avenir Next LT Pro" w:hAnsi="Avenir Next LT Pro"/>
                <w:color w:val="000000" w:themeColor="text1"/>
                <w:sz w:val="20"/>
                <w:szCs w:val="20"/>
              </w:rPr>
              <w:t>Single, two children (one &lt;5, one &lt;10)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9F864D8" w14:textId="77777777" w:rsidR="007D2E72" w:rsidRPr="001D3BBE" w:rsidRDefault="007D2E72">
            <w:pPr>
              <w:spacing w:after="0"/>
              <w:jc w:val="center"/>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Minimum wage + FTB A and B</w:t>
            </w:r>
          </w:p>
        </w:tc>
        <w:tc>
          <w:tcPr>
            <w:tcW w:w="9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415F21" w14:textId="77777777" w:rsidR="007D2E72" w:rsidRPr="001D3BBE" w:rsidRDefault="007D2E72">
            <w:pPr>
              <w:spacing w:after="0"/>
              <w:jc w:val="center"/>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$329</w:t>
            </w:r>
          </w:p>
        </w:tc>
        <w:tc>
          <w:tcPr>
            <w:tcW w:w="15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EB325A" w14:textId="77777777" w:rsidR="007D2E72" w:rsidRPr="001D3BBE" w:rsidRDefault="007D2E72">
            <w:pPr>
              <w:spacing w:after="0"/>
              <w:jc w:val="center"/>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9</w:t>
            </w:r>
          </w:p>
        </w:tc>
        <w:tc>
          <w:tcPr>
            <w:tcW w:w="15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F79DD6" w14:textId="77777777" w:rsidR="007D2E72" w:rsidRPr="001D3BBE" w:rsidRDefault="007D2E72">
            <w:pPr>
              <w:spacing w:after="0"/>
              <w:jc w:val="center"/>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1%</w:t>
            </w:r>
          </w:p>
        </w:tc>
        <w:tc>
          <w:tcPr>
            <w:tcW w:w="16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6EC707" w14:textId="77777777" w:rsidR="007D2E72" w:rsidRPr="001D3BBE" w:rsidRDefault="007D2E72" w:rsidP="007D2E72">
            <w:pPr>
              <w:spacing w:before="0" w:after="0"/>
              <w:jc w:val="right"/>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South: 0</w:t>
            </w:r>
          </w:p>
          <w:p w14:paraId="1AD6186F" w14:textId="77777777" w:rsidR="007D2E72" w:rsidRPr="001D3BBE" w:rsidRDefault="007D2E72" w:rsidP="007D2E72">
            <w:pPr>
              <w:spacing w:before="0" w:after="0"/>
              <w:jc w:val="right"/>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North: 0</w:t>
            </w:r>
          </w:p>
          <w:p w14:paraId="22741957" w14:textId="77777777" w:rsidR="007D2E72" w:rsidRPr="001D3BBE" w:rsidRDefault="007D2E72" w:rsidP="007D2E72">
            <w:pPr>
              <w:spacing w:before="0" w:after="0"/>
              <w:jc w:val="right"/>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North West: 9</w:t>
            </w:r>
          </w:p>
        </w:tc>
      </w:tr>
      <w:tr w:rsidR="001B4FF2" w14:paraId="00DE7B37" w14:textId="77777777" w:rsidTr="00255F4A">
        <w:trPr>
          <w:trHeight w:val="567"/>
        </w:trPr>
        <w:tc>
          <w:tcPr>
            <w:tcW w:w="1069"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4726EFE" w14:textId="77777777" w:rsidR="007D2E72" w:rsidRPr="00645686" w:rsidRDefault="007D2E72" w:rsidP="001B4FF2">
            <w:pPr>
              <w:spacing w:after="0"/>
              <w:rPr>
                <w:rFonts w:ascii="Montserrat72" w:hAnsi="Montserrat72"/>
                <w:color w:val="000000" w:themeColor="text1"/>
                <w:sz w:val="20"/>
                <w:szCs w:val="20"/>
              </w:rPr>
            </w:pPr>
            <w:r w:rsidRPr="00645686">
              <w:rPr>
                <w:rFonts w:ascii="Montserrat72" w:hAnsi="Montserrat72"/>
                <w:color w:val="000000" w:themeColor="text1"/>
                <w:sz w:val="20"/>
                <w:szCs w:val="20"/>
              </w:rPr>
              <w:t>Couples with children</w:t>
            </w:r>
          </w:p>
        </w:tc>
        <w:tc>
          <w:tcPr>
            <w:tcW w:w="147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518E7D5" w14:textId="77777777" w:rsidR="007D2E72" w:rsidRPr="001D3BBE" w:rsidRDefault="007D2E72" w:rsidP="007D2E72">
            <w:pPr>
              <w:spacing w:before="0" w:after="0"/>
              <w:jc w:val="center"/>
              <w:rPr>
                <w:rFonts w:ascii="Avenir Next LT Pro" w:hAnsi="Avenir Next LT Pro"/>
                <w:color w:val="000000" w:themeColor="text1"/>
                <w:sz w:val="20"/>
                <w:szCs w:val="20"/>
              </w:rPr>
            </w:pPr>
            <w:r w:rsidRPr="001D3BBE">
              <w:rPr>
                <w:rFonts w:ascii="Avenir Next LT Pro" w:hAnsi="Avenir Next LT Pro"/>
                <w:color w:val="000000" w:themeColor="text1"/>
                <w:sz w:val="20"/>
                <w:szCs w:val="20"/>
              </w:rPr>
              <w:t>Couple, two children (one &lt;5, one &lt;10)</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7829CE3" w14:textId="77777777" w:rsidR="007D2E72" w:rsidRPr="001D3BBE" w:rsidRDefault="007D2E72">
            <w:pPr>
              <w:spacing w:after="0"/>
              <w:jc w:val="center"/>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Jobseeker Payment (both adults)</w:t>
            </w:r>
          </w:p>
        </w:tc>
        <w:tc>
          <w:tcPr>
            <w:tcW w:w="93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C98761" w14:textId="77777777" w:rsidR="007D2E72" w:rsidRPr="001D3BBE" w:rsidRDefault="007D2E72">
            <w:pPr>
              <w:spacing w:after="0"/>
              <w:jc w:val="center"/>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$290</w:t>
            </w:r>
          </w:p>
        </w:tc>
        <w:tc>
          <w:tcPr>
            <w:tcW w:w="1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65B890D" w14:textId="77777777" w:rsidR="007D2E72" w:rsidRPr="001D3BBE" w:rsidRDefault="007D2E72">
            <w:pPr>
              <w:spacing w:after="0"/>
              <w:jc w:val="center"/>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5</w:t>
            </w:r>
          </w:p>
        </w:tc>
        <w:tc>
          <w:tcPr>
            <w:tcW w:w="15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0A59874" w14:textId="77777777" w:rsidR="007D2E72" w:rsidRPr="001D3BBE" w:rsidRDefault="007D2E72">
            <w:pPr>
              <w:spacing w:after="0"/>
              <w:jc w:val="center"/>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0%</w:t>
            </w:r>
          </w:p>
        </w:tc>
        <w:tc>
          <w:tcPr>
            <w:tcW w:w="16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BD68716" w14:textId="77777777" w:rsidR="007D2E72" w:rsidRPr="001D3BBE" w:rsidRDefault="007D2E72" w:rsidP="007D2E72">
            <w:pPr>
              <w:spacing w:before="0" w:after="0"/>
              <w:jc w:val="right"/>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South: 0</w:t>
            </w:r>
          </w:p>
          <w:p w14:paraId="000934E2" w14:textId="77777777" w:rsidR="007D2E72" w:rsidRPr="001D3BBE" w:rsidRDefault="007D2E72" w:rsidP="007D2E72">
            <w:pPr>
              <w:spacing w:before="0" w:after="0"/>
              <w:jc w:val="right"/>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North: 0</w:t>
            </w:r>
          </w:p>
          <w:p w14:paraId="7C3E6610" w14:textId="77777777" w:rsidR="007D2E72" w:rsidRPr="001D3BBE" w:rsidRDefault="007D2E72" w:rsidP="007D2E72">
            <w:pPr>
              <w:spacing w:before="0" w:after="0"/>
              <w:jc w:val="right"/>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North West: 5</w:t>
            </w:r>
          </w:p>
        </w:tc>
      </w:tr>
      <w:tr w:rsidR="001B4FF2" w14:paraId="1B2F3E3A" w14:textId="77777777" w:rsidTr="00255F4A">
        <w:trPr>
          <w:trHeight w:val="567"/>
        </w:trPr>
        <w:tc>
          <w:tcPr>
            <w:tcW w:w="1069"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229906B" w14:textId="77777777" w:rsidR="007D2E72" w:rsidRPr="00645686" w:rsidRDefault="007D2E72">
            <w:pPr>
              <w:spacing w:after="0"/>
              <w:rPr>
                <w:rFonts w:ascii="Montserrat72" w:hAnsi="Montserrat72"/>
                <w:color w:val="000000" w:themeColor="text1"/>
                <w:sz w:val="20"/>
                <w:szCs w:val="20"/>
              </w:rPr>
            </w:pPr>
          </w:p>
        </w:tc>
        <w:tc>
          <w:tcPr>
            <w:tcW w:w="147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F9655DA" w14:textId="77777777" w:rsidR="007D2E72" w:rsidRPr="001D3BBE" w:rsidRDefault="007D2E72" w:rsidP="007D2E72">
            <w:pPr>
              <w:spacing w:before="0" w:after="0"/>
              <w:jc w:val="center"/>
              <w:rPr>
                <w:rFonts w:ascii="Avenir Next LT Pro" w:hAnsi="Avenir Next LT Pro"/>
                <w:color w:val="000000" w:themeColor="text1"/>
                <w:sz w:val="20"/>
                <w:szCs w:val="20"/>
              </w:rPr>
            </w:pPr>
            <w:r w:rsidRPr="001D3BBE">
              <w:rPr>
                <w:rFonts w:ascii="Avenir Next LT Pro" w:hAnsi="Avenir Next LT Pro"/>
                <w:color w:val="000000" w:themeColor="text1"/>
                <w:sz w:val="20"/>
                <w:szCs w:val="20"/>
              </w:rPr>
              <w:t>Couple, two children (one &lt;5, one &lt;10)</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56870AE" w14:textId="77777777" w:rsidR="007D2E72" w:rsidRPr="001D3BBE" w:rsidRDefault="007D2E72">
            <w:pPr>
              <w:spacing w:after="0"/>
              <w:jc w:val="center"/>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Minimum wage + Parenting Payment (partnered) + FTB A and B</w:t>
            </w:r>
          </w:p>
        </w:tc>
        <w:tc>
          <w:tcPr>
            <w:tcW w:w="93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B76695" w14:textId="77777777" w:rsidR="007D2E72" w:rsidRPr="001D3BBE" w:rsidRDefault="007D2E72">
            <w:pPr>
              <w:spacing w:after="0"/>
              <w:jc w:val="center"/>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$386</w:t>
            </w:r>
          </w:p>
        </w:tc>
        <w:tc>
          <w:tcPr>
            <w:tcW w:w="1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0E70B6B" w14:textId="77777777" w:rsidR="007D2E72" w:rsidRPr="001D3BBE" w:rsidRDefault="007D2E72">
            <w:pPr>
              <w:spacing w:after="0"/>
              <w:jc w:val="center"/>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51</w:t>
            </w:r>
          </w:p>
        </w:tc>
        <w:tc>
          <w:tcPr>
            <w:tcW w:w="15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AADBE91" w14:textId="77777777" w:rsidR="007D2E72" w:rsidRPr="001D3BBE" w:rsidRDefault="007D2E72">
            <w:pPr>
              <w:spacing w:after="0"/>
              <w:jc w:val="center"/>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5%</w:t>
            </w:r>
          </w:p>
        </w:tc>
        <w:tc>
          <w:tcPr>
            <w:tcW w:w="16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674B171" w14:textId="77777777" w:rsidR="007D2E72" w:rsidRPr="001D3BBE" w:rsidRDefault="007D2E72" w:rsidP="007D2E72">
            <w:pPr>
              <w:spacing w:before="0" w:after="0"/>
              <w:jc w:val="right"/>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South: 5</w:t>
            </w:r>
          </w:p>
          <w:p w14:paraId="55C8240D" w14:textId="77777777" w:rsidR="007D2E72" w:rsidRPr="001D3BBE" w:rsidRDefault="007D2E72" w:rsidP="007D2E72">
            <w:pPr>
              <w:spacing w:before="0" w:after="0"/>
              <w:jc w:val="right"/>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North: 17</w:t>
            </w:r>
          </w:p>
          <w:p w14:paraId="7A1BE50E" w14:textId="77777777" w:rsidR="007D2E72" w:rsidRPr="001D3BBE" w:rsidRDefault="007D2E72" w:rsidP="007D2E72">
            <w:pPr>
              <w:spacing w:before="0" w:after="0"/>
              <w:jc w:val="right"/>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North West: 29</w:t>
            </w:r>
          </w:p>
        </w:tc>
      </w:tr>
      <w:tr w:rsidR="001B4FF2" w14:paraId="0D5243C3" w14:textId="77777777" w:rsidTr="00255F4A">
        <w:trPr>
          <w:trHeight w:val="567"/>
        </w:trPr>
        <w:tc>
          <w:tcPr>
            <w:tcW w:w="1069"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E72FF86" w14:textId="77777777" w:rsidR="007D2E72" w:rsidRPr="00645686" w:rsidRDefault="007D2E72">
            <w:pPr>
              <w:spacing w:after="0"/>
              <w:rPr>
                <w:rFonts w:ascii="Montserrat72" w:hAnsi="Montserrat72"/>
                <w:color w:val="000000" w:themeColor="text1"/>
                <w:sz w:val="20"/>
                <w:szCs w:val="20"/>
              </w:rPr>
            </w:pPr>
          </w:p>
        </w:tc>
        <w:tc>
          <w:tcPr>
            <w:tcW w:w="147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CC1AA53" w14:textId="77777777" w:rsidR="007D2E72" w:rsidRPr="001D3BBE" w:rsidRDefault="007D2E72">
            <w:pPr>
              <w:spacing w:after="0"/>
              <w:jc w:val="center"/>
              <w:rPr>
                <w:rFonts w:ascii="Avenir Next LT Pro" w:hAnsi="Avenir Next LT Pro"/>
                <w:color w:val="000000" w:themeColor="text1"/>
                <w:sz w:val="20"/>
                <w:szCs w:val="20"/>
              </w:rPr>
            </w:pPr>
            <w:r w:rsidRPr="001D3BBE">
              <w:rPr>
                <w:rFonts w:ascii="Avenir Next LT Pro" w:hAnsi="Avenir Next LT Pro"/>
                <w:color w:val="000000" w:themeColor="text1"/>
                <w:sz w:val="20"/>
                <w:szCs w:val="20"/>
              </w:rPr>
              <w:t>Couple, two children (one &lt;5, one &lt;10)</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CAFE255" w14:textId="77777777" w:rsidR="007D2E72" w:rsidRPr="001D3BBE" w:rsidRDefault="007D2E72">
            <w:pPr>
              <w:spacing w:after="0"/>
              <w:jc w:val="center"/>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Minimum wage + Family Tax Benefit A</w:t>
            </w:r>
          </w:p>
        </w:tc>
        <w:tc>
          <w:tcPr>
            <w:tcW w:w="93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8AA8DB" w14:textId="77777777" w:rsidR="007D2E72" w:rsidRPr="001D3BBE" w:rsidRDefault="007D2E72">
            <w:pPr>
              <w:spacing w:after="0"/>
              <w:jc w:val="center"/>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$491</w:t>
            </w:r>
          </w:p>
        </w:tc>
        <w:tc>
          <w:tcPr>
            <w:tcW w:w="1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C7C8218" w14:textId="77777777" w:rsidR="007D2E72" w:rsidRPr="001D3BBE" w:rsidRDefault="007D2E72">
            <w:pPr>
              <w:spacing w:after="0"/>
              <w:jc w:val="center"/>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223</w:t>
            </w:r>
          </w:p>
        </w:tc>
        <w:tc>
          <w:tcPr>
            <w:tcW w:w="15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F97B6D2" w14:textId="77777777" w:rsidR="007D2E72" w:rsidRPr="001D3BBE" w:rsidRDefault="007D2E72">
            <w:pPr>
              <w:spacing w:after="0"/>
              <w:jc w:val="center"/>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21%</w:t>
            </w:r>
          </w:p>
        </w:tc>
        <w:tc>
          <w:tcPr>
            <w:tcW w:w="16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A4D89E6" w14:textId="77777777" w:rsidR="007D2E72" w:rsidRPr="001D3BBE" w:rsidRDefault="007D2E72" w:rsidP="007D2E72">
            <w:pPr>
              <w:spacing w:before="0" w:after="0"/>
              <w:jc w:val="right"/>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South: 60</w:t>
            </w:r>
          </w:p>
          <w:p w14:paraId="0BB04740" w14:textId="77777777" w:rsidR="007D2E72" w:rsidRPr="001D3BBE" w:rsidRDefault="007D2E72" w:rsidP="007D2E72">
            <w:pPr>
              <w:spacing w:before="0" w:after="0"/>
              <w:jc w:val="right"/>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North: 90</w:t>
            </w:r>
          </w:p>
          <w:p w14:paraId="04AA1E1F" w14:textId="77777777" w:rsidR="007D2E72" w:rsidRPr="001D3BBE" w:rsidRDefault="007D2E72" w:rsidP="007D2E72">
            <w:pPr>
              <w:spacing w:before="0" w:after="0"/>
              <w:jc w:val="right"/>
              <w:rPr>
                <w:rFonts w:ascii="Avenir Next LT Pro" w:hAnsi="Avenir Next LT Pro"/>
                <w:b/>
                <w:color w:val="000000" w:themeColor="text1"/>
                <w:sz w:val="20"/>
                <w:szCs w:val="20"/>
              </w:rPr>
            </w:pPr>
            <w:r w:rsidRPr="001D3BBE">
              <w:rPr>
                <w:rFonts w:ascii="Avenir Next LT Pro" w:hAnsi="Avenir Next LT Pro"/>
                <w:b/>
                <w:color w:val="000000" w:themeColor="text1"/>
                <w:sz w:val="20"/>
                <w:szCs w:val="20"/>
              </w:rPr>
              <w:t>North West: 73</w:t>
            </w:r>
          </w:p>
        </w:tc>
      </w:tr>
    </w:tbl>
    <w:p w14:paraId="27FE41AB" w14:textId="3C51D6F9" w:rsidR="00990FA9" w:rsidRDefault="007D2E72" w:rsidP="00471183">
      <w:pPr>
        <w:pStyle w:val="Breakout"/>
      </w:pPr>
      <w:r>
        <w:lastRenderedPageBreak/>
        <w:t xml:space="preserve"> </w:t>
      </w:r>
      <w:bookmarkStart w:id="0" w:name="_GoBack"/>
      <w:bookmarkEnd w:id="0"/>
    </w:p>
    <w:p w14:paraId="602A0EF1" w14:textId="77777777" w:rsidR="00255F4A" w:rsidRDefault="00680A16" w:rsidP="00471183">
      <w:pPr>
        <w:pStyle w:val="Heading1"/>
      </w:pPr>
      <w:r w:rsidRPr="00617817">
        <w:t>Regional</w:t>
      </w:r>
      <w:r>
        <w:t xml:space="preserve"> analysis</w:t>
      </w:r>
      <w:r w:rsidR="00255F4A">
        <w:t xml:space="preserve"> </w:t>
      </w:r>
    </w:p>
    <w:p w14:paraId="488C1AE0" w14:textId="77777777" w:rsidR="00680A16" w:rsidRPr="006E7FA7" w:rsidRDefault="00680A16" w:rsidP="001D3BBE">
      <w:pPr>
        <w:pStyle w:val="Heading2"/>
        <w:rPr>
          <w:sz w:val="22"/>
        </w:rPr>
      </w:pPr>
      <w:r w:rsidRPr="006E7FA7">
        <w:t>South</w:t>
      </w:r>
    </w:p>
    <w:p w14:paraId="41EFEFB9" w14:textId="77777777" w:rsidR="00680A16" w:rsidRPr="007C2D3A" w:rsidRDefault="00680A16" w:rsidP="00471183">
      <w:pPr>
        <w:pStyle w:val="Heading3"/>
      </w:pPr>
      <w:r w:rsidRPr="00471183">
        <w:t>Availability</w:t>
      </w:r>
    </w:p>
    <w:p w14:paraId="2CCC58B6" w14:textId="77777777" w:rsidR="00680A16" w:rsidRPr="002D6353" w:rsidRDefault="00680A16" w:rsidP="00471183">
      <w:pPr>
        <w:pStyle w:val="BodyText"/>
      </w:pPr>
      <w:r w:rsidRPr="002D6353">
        <w:t xml:space="preserve">The number of properties advertised in the South has almost doubled, from 323 in 2022 to 637 in 2023. The increase has been across different types of properties, from </w:t>
      </w:r>
      <w:proofErr w:type="spellStart"/>
      <w:r w:rsidRPr="002D6353">
        <w:t>sharehouses</w:t>
      </w:r>
      <w:proofErr w:type="spellEnd"/>
      <w:r w:rsidRPr="002D6353">
        <w:t xml:space="preserve"> (an 86% increase) to three-bedroom homes (a 95% increase).</w:t>
      </w:r>
    </w:p>
    <w:p w14:paraId="1BA5E7C3" w14:textId="77777777" w:rsidR="00680A16" w:rsidRPr="002D6353" w:rsidRDefault="00680A16" w:rsidP="00471183">
      <w:pPr>
        <w:pStyle w:val="BodyText"/>
      </w:pPr>
      <w:r w:rsidRPr="002D6353">
        <w:t>This may be driven by an increase in the absolute number of properties available for long-term rental, an increase in lease turnover for existing rental properties, or a combination of both.</w:t>
      </w:r>
    </w:p>
    <w:p w14:paraId="46B8D5BE" w14:textId="77777777" w:rsidR="00680A16" w:rsidRDefault="007223A9" w:rsidP="00680A16">
      <w:pPr>
        <w:spacing w:before="0" w:after="0"/>
        <w:rPr>
          <w:sz w:val="26"/>
        </w:rPr>
      </w:pPr>
      <w:r>
        <w:rPr>
          <w:noProof/>
        </w:rPr>
        <mc:AlternateContent>
          <mc:Choice Requires="wps">
            <w:drawing>
              <wp:anchor distT="0" distB="0" distL="114300" distR="114300" simplePos="0" relativeHeight="251671552" behindDoc="1" locked="0" layoutInCell="1" allowOverlap="1" wp14:anchorId="09C9AE63" wp14:editId="4BF607C0">
                <wp:simplePos x="0" y="0"/>
                <wp:positionH relativeFrom="page">
                  <wp:align>right</wp:align>
                </wp:positionH>
                <wp:positionV relativeFrom="page">
                  <wp:posOffset>4352925</wp:posOffset>
                </wp:positionV>
                <wp:extent cx="7562850" cy="6337300"/>
                <wp:effectExtent l="0" t="0" r="0" b="6350"/>
                <wp:wrapNone/>
                <wp:docPr id="11" name="Rectangle 11"/>
                <wp:cNvGraphicFramePr/>
                <a:graphic xmlns:a="http://schemas.openxmlformats.org/drawingml/2006/main">
                  <a:graphicData uri="http://schemas.microsoft.com/office/word/2010/wordprocessingShape">
                    <wps:wsp>
                      <wps:cNvSpPr/>
                      <wps:spPr>
                        <a:xfrm>
                          <a:off x="0" y="0"/>
                          <a:ext cx="7562850" cy="63373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E25229" w14:textId="77777777" w:rsidR="00D1288E" w:rsidRDefault="00D1288E" w:rsidP="00680A16">
                            <w:pPr>
                              <w:jc w:val="center"/>
                            </w:pPr>
                          </w:p>
                          <w:p w14:paraId="6476E7E7" w14:textId="77777777" w:rsidR="00D1288E" w:rsidRDefault="00D1288E" w:rsidP="00680A16">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C9AE63" id="Rectangle 11" o:spid="_x0000_s1029" style="position:absolute;margin-left:544.3pt;margin-top:342.75pt;width:595.5pt;height:499pt;z-index:-251644928;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" fillcolor="#f2f2f2 [3052]" stroked="f" strokeweight="2pt">
                <v:textbox>
                  <w:txbxContent>
                    <w:p w14:paraId="6BE25229" w14:textId="77777777" w:rsidR="00D1288E" w:rsidRDefault="00D1288E" w:rsidP="00680A16">
                      <w:pPr>
                        <w:jc w:val="center"/>
                      </w:pPr>
                    </w:p>
                    <w:p w14:paraId="6476E7E7" w14:textId="77777777" w:rsidR="00D1288E" w:rsidRDefault="00D1288E" w:rsidP="00680A16">
                      <w:pPr>
                        <w:jc w:val="center"/>
                      </w:pPr>
                      <w:r>
                        <w:t>.</w:t>
                      </w:r>
                    </w:p>
                  </w:txbxContent>
                </v:textbox>
                <w10:wrap anchorx="page" anchory="page"/>
              </v:rect>
            </w:pict>
          </mc:Fallback>
        </mc:AlternateContent>
      </w:r>
    </w:p>
    <w:p w14:paraId="3BECB2D0" w14:textId="77777777" w:rsidR="00680A16" w:rsidRDefault="00680A16" w:rsidP="00680A16">
      <w:pPr>
        <w:spacing w:before="0" w:after="0"/>
        <w:rPr>
          <w:sz w:val="26"/>
        </w:rPr>
      </w:pPr>
    </w:p>
    <w:p w14:paraId="0294B8C6" w14:textId="77777777" w:rsidR="00680A16" w:rsidRDefault="00680A16" w:rsidP="00471183">
      <w:pPr>
        <w:pStyle w:val="Breakout"/>
      </w:pPr>
      <w:r>
        <w:t>Number of properties advertised in the South</w:t>
      </w:r>
    </w:p>
    <w:p w14:paraId="1E8123ED" w14:textId="77777777" w:rsidR="00680A16" w:rsidRPr="00680A16" w:rsidRDefault="002D6353" w:rsidP="00471183">
      <w:pPr>
        <w:pStyle w:val="BodyText"/>
      </w:pPr>
      <w:r w:rsidRPr="00680A16">
        <w:rPr>
          <w:noProof/>
        </w:rPr>
        <w:drawing>
          <wp:anchor distT="0" distB="0" distL="114300" distR="114300" simplePos="0" relativeHeight="251672576" behindDoc="0" locked="0" layoutInCell="1" allowOverlap="1" wp14:anchorId="6FABF616" wp14:editId="330C8D20">
            <wp:simplePos x="0" y="0"/>
            <wp:positionH relativeFrom="margin">
              <wp:align>left</wp:align>
            </wp:positionH>
            <wp:positionV relativeFrom="paragraph">
              <wp:posOffset>10795</wp:posOffset>
            </wp:positionV>
            <wp:extent cx="5819775" cy="3629660"/>
            <wp:effectExtent l="0" t="0" r="9525" b="8890"/>
            <wp:wrapNone/>
            <wp:docPr id="13" name="Picture 13" descr="Figure 2&#10;A column graph showing the number of private rental properties advertised in Southern Tasmania on Snapshot weekend from 2013 to 2023. There were 1304 properties in 2013, 941 in 2014, 856 in 2015, 632 in 2016, 215 in 2017, 562 in 2018, 434 in 2019, 755 in 2020, 433 in 2021, 323 in 2022, and 637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819775" cy="3629660"/>
                    </a:xfrm>
                    <a:prstGeom prst="rect">
                      <a:avLst/>
                    </a:prstGeom>
                  </pic:spPr>
                </pic:pic>
              </a:graphicData>
            </a:graphic>
            <wp14:sizeRelH relativeFrom="margin">
              <wp14:pctWidth>0</wp14:pctWidth>
            </wp14:sizeRelH>
            <wp14:sizeRelV relativeFrom="margin">
              <wp14:pctHeight>0</wp14:pctHeight>
            </wp14:sizeRelV>
          </wp:anchor>
        </w:drawing>
      </w:r>
    </w:p>
    <w:p w14:paraId="5B4C0414" w14:textId="77777777" w:rsidR="00680A16" w:rsidRDefault="00680A16" w:rsidP="00471183">
      <w:pPr>
        <w:pStyle w:val="BodyText"/>
      </w:pPr>
    </w:p>
    <w:p w14:paraId="0E4560F7" w14:textId="77777777" w:rsidR="00680A16" w:rsidRDefault="00680A16" w:rsidP="00471183">
      <w:pPr>
        <w:pStyle w:val="BodyText"/>
      </w:pPr>
    </w:p>
    <w:p w14:paraId="16A59436" w14:textId="77777777" w:rsidR="00680A16" w:rsidRDefault="00680A16" w:rsidP="00471183">
      <w:pPr>
        <w:pStyle w:val="BodyText"/>
      </w:pPr>
    </w:p>
    <w:p w14:paraId="6933A319" w14:textId="77777777" w:rsidR="00680A16" w:rsidRDefault="00680A16" w:rsidP="00471183">
      <w:pPr>
        <w:pStyle w:val="BodyText"/>
      </w:pPr>
    </w:p>
    <w:p w14:paraId="7D04DADB" w14:textId="77777777" w:rsidR="00680A16" w:rsidRDefault="00680A16" w:rsidP="00471183">
      <w:pPr>
        <w:pStyle w:val="BodyText"/>
      </w:pPr>
    </w:p>
    <w:p w14:paraId="3E4D0F86" w14:textId="77777777" w:rsidR="00680A16" w:rsidRDefault="00680A16" w:rsidP="00471183">
      <w:pPr>
        <w:pStyle w:val="BodyText"/>
      </w:pPr>
    </w:p>
    <w:p w14:paraId="2D596D36" w14:textId="77777777" w:rsidR="00680A16" w:rsidRDefault="00680A16" w:rsidP="00471183">
      <w:pPr>
        <w:pStyle w:val="BodyText"/>
      </w:pPr>
    </w:p>
    <w:p w14:paraId="5ABF68D0" w14:textId="77777777" w:rsidR="00680A16" w:rsidRDefault="00680A16" w:rsidP="00471183">
      <w:pPr>
        <w:pStyle w:val="BodyText"/>
      </w:pPr>
    </w:p>
    <w:p w14:paraId="7C24D63D" w14:textId="77777777" w:rsidR="00680A16" w:rsidRDefault="00680A16" w:rsidP="00471183">
      <w:pPr>
        <w:pStyle w:val="BodyText"/>
      </w:pPr>
    </w:p>
    <w:p w14:paraId="2C3BEAD5" w14:textId="77777777" w:rsidR="00680A16" w:rsidRDefault="00680A16" w:rsidP="00471183">
      <w:pPr>
        <w:pStyle w:val="BodyText"/>
      </w:pPr>
    </w:p>
    <w:p w14:paraId="11ACACD9" w14:textId="77777777" w:rsidR="00680A16" w:rsidRDefault="00680A16" w:rsidP="00471183">
      <w:pPr>
        <w:pStyle w:val="BodyText"/>
      </w:pPr>
    </w:p>
    <w:p w14:paraId="286FAE8A" w14:textId="77777777" w:rsidR="00680A16" w:rsidRDefault="00680A16" w:rsidP="00471183">
      <w:pPr>
        <w:pStyle w:val="BodyText"/>
      </w:pPr>
    </w:p>
    <w:p w14:paraId="38625988" w14:textId="77777777" w:rsidR="00680A16" w:rsidRPr="002D6353" w:rsidRDefault="00680A16" w:rsidP="00471183">
      <w:pPr>
        <w:pStyle w:val="BodyText"/>
        <w:rPr>
          <w:rStyle w:val="SubtleEmphasis"/>
          <w:rFonts w:ascii="Avenir Next LT Pro" w:hAnsi="Avenir Next LT Pro"/>
        </w:rPr>
      </w:pPr>
      <w:r w:rsidRPr="002D6353">
        <w:rPr>
          <w:rStyle w:val="SubtleEmphasis"/>
          <w:rFonts w:ascii="Avenir Next LT Pro" w:hAnsi="Avenir Next LT Pro"/>
        </w:rPr>
        <w:t>Figure 2. Number of private rental properties advertised in Southern Tasmania on Snapshot weekend, 2013-2023.</w:t>
      </w:r>
    </w:p>
    <w:p w14:paraId="301184DC" w14:textId="77777777" w:rsidR="0069172B" w:rsidRDefault="0069172B">
      <w:pPr>
        <w:spacing w:before="0" w:after="0"/>
        <w:rPr>
          <w:rFonts w:ascii="Avenir Next Demi Bold" w:hAnsi="Avenir Next Demi Bold"/>
          <w:b/>
          <w:bCs/>
          <w:sz w:val="36"/>
          <w:szCs w:val="24"/>
        </w:rPr>
      </w:pPr>
      <w:r>
        <w:rPr>
          <w:sz w:val="36"/>
        </w:rPr>
        <w:br w:type="page"/>
      </w:r>
    </w:p>
    <w:p w14:paraId="2B22A638" w14:textId="77777777" w:rsidR="00680A16" w:rsidRPr="00680A16" w:rsidRDefault="00680A16" w:rsidP="00471183">
      <w:pPr>
        <w:pStyle w:val="Heading3"/>
      </w:pPr>
      <w:r w:rsidRPr="00680A16">
        <w:lastRenderedPageBreak/>
        <w:t>Affordability</w:t>
      </w:r>
    </w:p>
    <w:p w14:paraId="6B4F71F5" w14:textId="77777777" w:rsidR="00680A16" w:rsidRPr="002D6353" w:rsidRDefault="00680A16" w:rsidP="00471183">
      <w:pPr>
        <w:pStyle w:val="BodyText"/>
      </w:pPr>
      <w:r w:rsidRPr="002D6353">
        <w:t xml:space="preserve">The increase in the number of properties advertised has not resulted in increased affordability, with median weekly rent rising to $500 from $495 last year and little change for people on low incomes. Of the 14 types of low-income households, only five could afford any of the properties. </w:t>
      </w:r>
    </w:p>
    <w:p w14:paraId="61D3A602" w14:textId="77777777" w:rsidR="00680A16" w:rsidRPr="002D6353" w:rsidRDefault="00680A16" w:rsidP="00471183">
      <w:pPr>
        <w:pStyle w:val="BodyText"/>
      </w:pPr>
      <w:r w:rsidRPr="002D6353">
        <w:t xml:space="preserve">Families with both parents earning a fulltime minimum wage could afford 60 (9%) of appropriate properties in the market. However, if one of the two parents received Parenting Payment instead of wages, the family’s choice was limited to only 5 properties. </w:t>
      </w:r>
    </w:p>
    <w:p w14:paraId="0F948B0C" w14:textId="77777777" w:rsidR="00680A16" w:rsidRPr="002D6353" w:rsidRDefault="00680A16" w:rsidP="00471183">
      <w:pPr>
        <w:pStyle w:val="BodyText"/>
      </w:pPr>
      <w:r w:rsidRPr="002D6353">
        <w:t xml:space="preserve">Single parent families, whether they are employed or not, and families receiving only government income support, could not afford any properties in the South. </w:t>
      </w:r>
    </w:p>
    <w:p w14:paraId="50A7098D" w14:textId="77777777" w:rsidR="00680A16" w:rsidRPr="002D6353" w:rsidRDefault="00680A16" w:rsidP="00471183">
      <w:pPr>
        <w:pStyle w:val="BodyText"/>
      </w:pPr>
      <w:r w:rsidRPr="002D6353">
        <w:t>An elderly couple receiving the Age Pension would find only one bedsit they could afford, a s</w:t>
      </w:r>
      <w:r w:rsidR="007223A9" w:rsidRPr="002D6353">
        <w:t>m</w:t>
      </w:r>
      <w:r w:rsidRPr="002D6353">
        <w:t xml:space="preserve">all rural studio in the Huon Valley. </w:t>
      </w:r>
    </w:p>
    <w:p w14:paraId="332636EC" w14:textId="77777777" w:rsidR="00680A16" w:rsidRPr="002D6353" w:rsidRDefault="002D6353" w:rsidP="00471183">
      <w:pPr>
        <w:pStyle w:val="BodyText"/>
      </w:pPr>
      <w:r w:rsidRPr="00680A16">
        <w:rPr>
          <w:noProof/>
        </w:rPr>
        <w:drawing>
          <wp:anchor distT="0" distB="0" distL="114300" distR="114300" simplePos="0" relativeHeight="251673600" behindDoc="1" locked="0" layoutInCell="1" allowOverlap="1" wp14:anchorId="038EC418" wp14:editId="17057A6E">
            <wp:simplePos x="0" y="0"/>
            <wp:positionH relativeFrom="page">
              <wp:posOffset>0</wp:posOffset>
            </wp:positionH>
            <wp:positionV relativeFrom="paragraph">
              <wp:posOffset>1342276</wp:posOffset>
            </wp:positionV>
            <wp:extent cx="7561580" cy="3636645"/>
            <wp:effectExtent l="0" t="0" r="1270" b="1905"/>
            <wp:wrapNone/>
            <wp:docPr id="14" name="Picture 14" descr="A line drawing of two hands. One hand is holding a house and key, the other hand is holding a pile of banknote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904" b="21102"/>
                    <a:stretch/>
                  </pic:blipFill>
                  <pic:spPr bwMode="auto">
                    <a:xfrm>
                      <a:off x="0" y="0"/>
                      <a:ext cx="7561580" cy="36366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80A16" w:rsidRPr="002D6353">
        <w:t xml:space="preserve">For single adults, the only affordable properties in the South are </w:t>
      </w:r>
      <w:proofErr w:type="spellStart"/>
      <w:r w:rsidR="00680A16" w:rsidRPr="002D6353">
        <w:t>sharehouses</w:t>
      </w:r>
      <w:proofErr w:type="spellEnd"/>
      <w:r w:rsidR="00680A16" w:rsidRPr="002D6353">
        <w:t xml:space="preserve">. There are 55 that are affordable for a person on a full-time equivalent minimum wage, and 29 affordable for a person on Age or Disability Support Pension. Living alone without </w:t>
      </w:r>
      <w:proofErr w:type="spellStart"/>
      <w:r w:rsidR="00680A16" w:rsidRPr="002D6353">
        <w:t>flatmates</w:t>
      </w:r>
      <w:proofErr w:type="spellEnd"/>
      <w:r w:rsidR="00680A16" w:rsidRPr="002D6353">
        <w:t xml:space="preserve"> is not possible in the South for people on low incomes unless they go into rental stress. Single people on Jobseeker or Youth Allowance cannot afford to rent any property in the South.</w:t>
      </w:r>
    </w:p>
    <w:p w14:paraId="5C15C743" w14:textId="77777777" w:rsidR="00680A16" w:rsidRDefault="00680A16" w:rsidP="00680A16">
      <w:pPr>
        <w:spacing w:before="0" w:after="0"/>
      </w:pPr>
      <w:r>
        <w:br w:type="page"/>
      </w:r>
    </w:p>
    <w:p w14:paraId="4A8A32C6" w14:textId="77777777" w:rsidR="00255F4A" w:rsidRPr="0086015E" w:rsidRDefault="00255F4A" w:rsidP="001D3BBE">
      <w:pPr>
        <w:pStyle w:val="Heading2"/>
      </w:pPr>
      <w:r w:rsidRPr="0086015E">
        <w:lastRenderedPageBreak/>
        <w:t>North</w:t>
      </w:r>
    </w:p>
    <w:p w14:paraId="32CAC32D" w14:textId="77777777" w:rsidR="00255F4A" w:rsidRDefault="00255F4A" w:rsidP="00471183">
      <w:pPr>
        <w:pStyle w:val="Heading3"/>
      </w:pPr>
      <w:r>
        <w:t>Availability</w:t>
      </w:r>
    </w:p>
    <w:p w14:paraId="27AE68BF" w14:textId="77777777" w:rsidR="00255F4A" w:rsidRPr="002D6353" w:rsidRDefault="00255F4A" w:rsidP="00471183">
      <w:pPr>
        <w:pStyle w:val="BodyText"/>
      </w:pPr>
      <w:r w:rsidRPr="002D6353">
        <w:t>The number of properties advertised for rent in the North is unchanged from 2022 at 277.</w:t>
      </w:r>
    </w:p>
    <w:p w14:paraId="68F5213B" w14:textId="77777777" w:rsidR="00255F4A" w:rsidRPr="002D6353" w:rsidRDefault="00255F4A" w:rsidP="00471183">
      <w:pPr>
        <w:pStyle w:val="BodyText"/>
      </w:pPr>
      <w:r w:rsidRPr="002D6353">
        <w:t>Although the market has not further contracted, vacancy rates in Launceston have hovered</w:t>
      </w:r>
      <w:r w:rsidR="007223A9" w:rsidRPr="002D6353">
        <w:t xml:space="preserve"> </w:t>
      </w:r>
      <w:r w:rsidRPr="002D6353">
        <w:t xml:space="preserve">around 1% since the end of COVID lockdowns in </w:t>
      </w:r>
      <w:proofErr w:type="spellStart"/>
      <w:r w:rsidRPr="002D6353">
        <w:t>mid 2020</w:t>
      </w:r>
      <w:proofErr w:type="spellEnd"/>
      <w:r w:rsidRPr="002D6353">
        <w:t>. Launceston has not seen a healthy vacancy rate of 3% since 2014.</w:t>
      </w:r>
      <w:r w:rsidRPr="002D6353">
        <w:rPr>
          <w:rStyle w:val="FootnoteReference"/>
          <w:rFonts w:ascii="Avenir Next LT Pro" w:hAnsi="Avenir Next LT Pro"/>
          <w:szCs w:val="26"/>
        </w:rPr>
        <w:footnoteReference w:id="1"/>
      </w:r>
    </w:p>
    <w:p w14:paraId="1F08B6F7" w14:textId="77777777" w:rsidR="00255F4A" w:rsidRDefault="00255F4A" w:rsidP="00255F4A">
      <w:pPr>
        <w:spacing w:before="0" w:after="0"/>
        <w:rPr>
          <w:sz w:val="26"/>
        </w:rPr>
      </w:pPr>
    </w:p>
    <w:p w14:paraId="2C5FF61A" w14:textId="77777777" w:rsidR="00255F4A" w:rsidRDefault="007223A9" w:rsidP="00255F4A">
      <w:pPr>
        <w:spacing w:before="0" w:after="0"/>
        <w:rPr>
          <w:sz w:val="26"/>
        </w:rPr>
      </w:pPr>
      <w:r>
        <w:rPr>
          <w:noProof/>
        </w:rPr>
        <mc:AlternateContent>
          <mc:Choice Requires="wps">
            <w:drawing>
              <wp:anchor distT="0" distB="0" distL="114300" distR="114300" simplePos="0" relativeHeight="251675648" behindDoc="1" locked="0" layoutInCell="1" allowOverlap="1" wp14:anchorId="483679CB" wp14:editId="4E51E2D8">
                <wp:simplePos x="0" y="0"/>
                <wp:positionH relativeFrom="page">
                  <wp:align>right</wp:align>
                </wp:positionH>
                <wp:positionV relativeFrom="page">
                  <wp:posOffset>3286125</wp:posOffset>
                </wp:positionV>
                <wp:extent cx="7562850" cy="7404100"/>
                <wp:effectExtent l="0" t="0" r="0" b="6350"/>
                <wp:wrapNone/>
                <wp:docPr id="15" name="Rectangle 15"/>
                <wp:cNvGraphicFramePr/>
                <a:graphic xmlns:a="http://schemas.openxmlformats.org/drawingml/2006/main">
                  <a:graphicData uri="http://schemas.microsoft.com/office/word/2010/wordprocessingShape">
                    <wps:wsp>
                      <wps:cNvSpPr/>
                      <wps:spPr>
                        <a:xfrm>
                          <a:off x="0" y="0"/>
                          <a:ext cx="7562850" cy="74041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FDE6E0" w14:textId="77777777" w:rsidR="00D1288E" w:rsidRDefault="00D1288E" w:rsidP="00255F4A">
                            <w:pPr>
                              <w:jc w:val="center"/>
                            </w:pPr>
                          </w:p>
                          <w:p w14:paraId="268EC584" w14:textId="77777777" w:rsidR="00D1288E" w:rsidRDefault="00D1288E" w:rsidP="00255F4A">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3679CB" id="Rectangle 15" o:spid="_x0000_s1030" style="position:absolute;margin-left:544.3pt;margin-top:258.75pt;width:595.5pt;height:583pt;z-index:-251640832;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" fillcolor="#f2f2f2 [3052]" stroked="f" strokeweight="2pt">
                <v:textbox>
                  <w:txbxContent>
                    <w:p w14:paraId="0BFDE6E0" w14:textId="77777777" w:rsidR="00D1288E" w:rsidRDefault="00D1288E" w:rsidP="00255F4A">
                      <w:pPr>
                        <w:jc w:val="center"/>
                      </w:pPr>
                    </w:p>
                    <w:p w14:paraId="268EC584" w14:textId="77777777" w:rsidR="00D1288E" w:rsidRDefault="00D1288E" w:rsidP="00255F4A">
                      <w:pPr>
                        <w:jc w:val="center"/>
                      </w:pPr>
                      <w:r>
                        <w:t>.</w:t>
                      </w:r>
                    </w:p>
                  </w:txbxContent>
                </v:textbox>
                <w10:wrap anchorx="page" anchory="page"/>
              </v:rect>
            </w:pict>
          </mc:Fallback>
        </mc:AlternateContent>
      </w:r>
    </w:p>
    <w:p w14:paraId="4302BAF7" w14:textId="77777777" w:rsidR="0086015E" w:rsidRDefault="0086015E" w:rsidP="00471183">
      <w:pPr>
        <w:pStyle w:val="Breakout"/>
      </w:pPr>
    </w:p>
    <w:p w14:paraId="78710B26" w14:textId="36785FDF" w:rsidR="00255F4A" w:rsidRDefault="00255F4A" w:rsidP="00471183">
      <w:pPr>
        <w:pStyle w:val="Breakout"/>
      </w:pPr>
      <w:r>
        <w:t>Number of properties advertised in the North</w:t>
      </w:r>
    </w:p>
    <w:p w14:paraId="23C5AA7E" w14:textId="77777777" w:rsidR="00255F4A" w:rsidRPr="00680A16" w:rsidRDefault="00255F4A" w:rsidP="00471183">
      <w:pPr>
        <w:pStyle w:val="BodyText"/>
      </w:pPr>
    </w:p>
    <w:p w14:paraId="712A56A6" w14:textId="77777777" w:rsidR="00255F4A" w:rsidRDefault="007223A9" w:rsidP="00471183">
      <w:pPr>
        <w:pStyle w:val="BodyText"/>
      </w:pPr>
      <w:r w:rsidRPr="00255F4A">
        <w:rPr>
          <w:noProof/>
        </w:rPr>
        <w:drawing>
          <wp:anchor distT="0" distB="0" distL="114300" distR="114300" simplePos="0" relativeHeight="251676672" behindDoc="0" locked="0" layoutInCell="1" allowOverlap="1" wp14:anchorId="18B1ACF7" wp14:editId="73454E2D">
            <wp:simplePos x="0" y="0"/>
            <wp:positionH relativeFrom="margin">
              <wp:align>left</wp:align>
            </wp:positionH>
            <wp:positionV relativeFrom="paragraph">
              <wp:posOffset>10160</wp:posOffset>
            </wp:positionV>
            <wp:extent cx="6318250" cy="3871595"/>
            <wp:effectExtent l="0" t="0" r="6350" b="0"/>
            <wp:wrapNone/>
            <wp:docPr id="17" name="Picture 17" descr="Figure 3&#10;A column graph showing the number of private rental properties advertised in Northern Tasmania on Snapshot weekend from 2013 to 2023. There were 809 properties in 2013, 649 in 2014, 593 in 2015, 490 in 2016, 413 in 2017, 440 in 2018, 354 in 2019, 395 in 2020, 209 in 2021, 277 in 2022, and 277 in 202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6318250" cy="3871595"/>
                    </a:xfrm>
                    <a:prstGeom prst="rect">
                      <a:avLst/>
                    </a:prstGeom>
                  </pic:spPr>
                </pic:pic>
              </a:graphicData>
            </a:graphic>
          </wp:anchor>
        </w:drawing>
      </w:r>
    </w:p>
    <w:p w14:paraId="004B04F6" w14:textId="77777777" w:rsidR="00255F4A" w:rsidRDefault="00255F4A" w:rsidP="00471183">
      <w:pPr>
        <w:pStyle w:val="BodyText"/>
      </w:pPr>
    </w:p>
    <w:p w14:paraId="5909FF26" w14:textId="77777777" w:rsidR="00255F4A" w:rsidRDefault="00255F4A" w:rsidP="00471183">
      <w:pPr>
        <w:pStyle w:val="BodyText"/>
      </w:pPr>
    </w:p>
    <w:p w14:paraId="6F8E2DF8" w14:textId="77777777" w:rsidR="00255F4A" w:rsidRDefault="00255F4A" w:rsidP="00471183">
      <w:pPr>
        <w:pStyle w:val="BodyText"/>
      </w:pPr>
    </w:p>
    <w:p w14:paraId="3C86712A" w14:textId="77777777" w:rsidR="00255F4A" w:rsidRDefault="00255F4A" w:rsidP="00471183">
      <w:pPr>
        <w:pStyle w:val="BodyText"/>
      </w:pPr>
    </w:p>
    <w:p w14:paraId="0CB02BA8" w14:textId="77777777" w:rsidR="00255F4A" w:rsidRDefault="00255F4A" w:rsidP="00471183">
      <w:pPr>
        <w:pStyle w:val="BodyText"/>
      </w:pPr>
    </w:p>
    <w:p w14:paraId="5D8785E0" w14:textId="77777777" w:rsidR="00255F4A" w:rsidRDefault="00255F4A" w:rsidP="00471183">
      <w:pPr>
        <w:pStyle w:val="BodyText"/>
      </w:pPr>
    </w:p>
    <w:p w14:paraId="3327C4E8" w14:textId="77777777" w:rsidR="00255F4A" w:rsidRDefault="00255F4A" w:rsidP="00471183">
      <w:pPr>
        <w:pStyle w:val="BodyText"/>
      </w:pPr>
    </w:p>
    <w:p w14:paraId="17B9CCA7" w14:textId="77777777" w:rsidR="00255F4A" w:rsidRDefault="00255F4A" w:rsidP="00471183">
      <w:pPr>
        <w:pStyle w:val="BodyText"/>
      </w:pPr>
    </w:p>
    <w:p w14:paraId="4DECEA60" w14:textId="77777777" w:rsidR="00255F4A" w:rsidRDefault="00255F4A" w:rsidP="00471183">
      <w:pPr>
        <w:pStyle w:val="BodyText"/>
      </w:pPr>
    </w:p>
    <w:p w14:paraId="14E83833" w14:textId="77777777" w:rsidR="00255F4A" w:rsidRDefault="00255F4A" w:rsidP="00471183">
      <w:pPr>
        <w:pStyle w:val="BodyText"/>
      </w:pPr>
    </w:p>
    <w:p w14:paraId="2BC0AF68" w14:textId="77777777" w:rsidR="00255F4A" w:rsidRDefault="00255F4A" w:rsidP="00471183">
      <w:pPr>
        <w:pStyle w:val="BodyText"/>
      </w:pPr>
    </w:p>
    <w:p w14:paraId="1A15E913" w14:textId="77777777" w:rsidR="00255F4A" w:rsidRDefault="00255F4A" w:rsidP="00471183">
      <w:pPr>
        <w:pStyle w:val="BodyText"/>
      </w:pPr>
    </w:p>
    <w:p w14:paraId="7E7B8AAD" w14:textId="77777777" w:rsidR="007223A9" w:rsidRDefault="007223A9" w:rsidP="00471183">
      <w:pPr>
        <w:pStyle w:val="BodyText"/>
        <w:rPr>
          <w:rStyle w:val="SubtleEmphasis"/>
        </w:rPr>
      </w:pPr>
    </w:p>
    <w:p w14:paraId="6484071B" w14:textId="77777777" w:rsidR="00255F4A" w:rsidRPr="002D6353" w:rsidRDefault="00255F4A" w:rsidP="00471183">
      <w:pPr>
        <w:pStyle w:val="BodyText"/>
        <w:rPr>
          <w:rStyle w:val="SubtleEmphasis"/>
          <w:rFonts w:ascii="Avenir Next LT Pro" w:hAnsi="Avenir Next LT Pro"/>
        </w:rPr>
      </w:pPr>
      <w:r w:rsidRPr="002D6353">
        <w:rPr>
          <w:rStyle w:val="SubtleEmphasis"/>
          <w:rFonts w:ascii="Avenir Next LT Pro" w:hAnsi="Avenir Next LT Pro"/>
        </w:rPr>
        <w:t>Figure 3. Number of private rental properties advertised in Northern Tasmania on Snapshot weekend, 2013-2023.</w:t>
      </w:r>
    </w:p>
    <w:p w14:paraId="3811852E" w14:textId="77777777" w:rsidR="00255F4A" w:rsidRDefault="00255F4A" w:rsidP="00680A16">
      <w:pPr>
        <w:spacing w:before="0" w:after="0"/>
      </w:pPr>
    </w:p>
    <w:p w14:paraId="132EFE8B" w14:textId="77777777" w:rsidR="00255F4A" w:rsidRDefault="00255F4A" w:rsidP="00680A16">
      <w:pPr>
        <w:spacing w:before="0" w:after="0"/>
      </w:pPr>
    </w:p>
    <w:p w14:paraId="0CE7E341" w14:textId="77777777" w:rsidR="00255F4A" w:rsidRDefault="00471183" w:rsidP="00680A16">
      <w:pPr>
        <w:spacing w:before="0" w:after="0"/>
      </w:pPr>
      <w:r w:rsidRPr="002D6353">
        <w:rPr>
          <w:noProof/>
        </w:rPr>
        <w:drawing>
          <wp:anchor distT="0" distB="0" distL="114300" distR="114300" simplePos="0" relativeHeight="251677696" behindDoc="0" locked="0" layoutInCell="1" allowOverlap="1" wp14:anchorId="76D58F51" wp14:editId="79E80132">
            <wp:simplePos x="0" y="0"/>
            <wp:positionH relativeFrom="page">
              <wp:align>right</wp:align>
            </wp:positionH>
            <wp:positionV relativeFrom="page">
              <wp:posOffset>9525</wp:posOffset>
            </wp:positionV>
            <wp:extent cx="7568565" cy="3419475"/>
            <wp:effectExtent l="0" t="0" r="0" b="9525"/>
            <wp:wrapNone/>
            <wp:docPr id="18" name="Picture 18" descr="A line drawing of a 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r="804"/>
                    <a:stretch/>
                  </pic:blipFill>
                  <pic:spPr bwMode="auto">
                    <a:xfrm>
                      <a:off x="0" y="0"/>
                      <a:ext cx="7568565" cy="3419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05F667" w14:textId="5ACB5E1C" w:rsidR="00255F4A" w:rsidRDefault="00255F4A" w:rsidP="00680A16">
      <w:pPr>
        <w:spacing w:before="0" w:after="0"/>
      </w:pPr>
    </w:p>
    <w:p w14:paraId="46E643D8" w14:textId="0AC58FFC" w:rsidR="0086015E" w:rsidRDefault="0086015E" w:rsidP="00680A16">
      <w:pPr>
        <w:spacing w:before="0" w:after="0"/>
      </w:pPr>
    </w:p>
    <w:p w14:paraId="58317A35" w14:textId="7D2A1DEA" w:rsidR="0086015E" w:rsidRDefault="0086015E" w:rsidP="00680A16">
      <w:pPr>
        <w:spacing w:before="0" w:after="0"/>
      </w:pPr>
    </w:p>
    <w:p w14:paraId="53CA91F8" w14:textId="1D4EA998" w:rsidR="0086015E" w:rsidRDefault="0086015E" w:rsidP="00680A16">
      <w:pPr>
        <w:spacing w:before="0" w:after="0"/>
      </w:pPr>
    </w:p>
    <w:p w14:paraId="6DCCDF2B" w14:textId="679A623D" w:rsidR="0086015E" w:rsidRDefault="0086015E" w:rsidP="00680A16">
      <w:pPr>
        <w:spacing w:before="0" w:after="0"/>
      </w:pPr>
    </w:p>
    <w:p w14:paraId="28B7B479" w14:textId="2A935888" w:rsidR="0086015E" w:rsidRDefault="0086015E" w:rsidP="00680A16">
      <w:pPr>
        <w:spacing w:before="0" w:after="0"/>
      </w:pPr>
    </w:p>
    <w:p w14:paraId="71B81353" w14:textId="3DCA40A7" w:rsidR="0086015E" w:rsidRDefault="0086015E" w:rsidP="00680A16">
      <w:pPr>
        <w:spacing w:before="0" w:after="0"/>
      </w:pPr>
    </w:p>
    <w:p w14:paraId="131F16EB" w14:textId="2ABEFD74" w:rsidR="0086015E" w:rsidRDefault="0086015E" w:rsidP="00680A16">
      <w:pPr>
        <w:spacing w:before="0" w:after="0"/>
      </w:pPr>
    </w:p>
    <w:p w14:paraId="7C0E1AF0" w14:textId="442C542F" w:rsidR="0086015E" w:rsidRDefault="0086015E" w:rsidP="00680A16">
      <w:pPr>
        <w:spacing w:before="0" w:after="0"/>
      </w:pPr>
    </w:p>
    <w:p w14:paraId="73A67799" w14:textId="54471155" w:rsidR="0086015E" w:rsidRDefault="0086015E" w:rsidP="00680A16">
      <w:pPr>
        <w:spacing w:before="0" w:after="0"/>
      </w:pPr>
    </w:p>
    <w:p w14:paraId="4570C152" w14:textId="11B53FA8" w:rsidR="0086015E" w:rsidRDefault="0086015E" w:rsidP="00680A16">
      <w:pPr>
        <w:spacing w:before="0" w:after="0"/>
      </w:pPr>
    </w:p>
    <w:p w14:paraId="7157D3D7" w14:textId="5166C7B4" w:rsidR="0086015E" w:rsidRDefault="0086015E" w:rsidP="00680A16">
      <w:pPr>
        <w:spacing w:before="0" w:after="0"/>
      </w:pPr>
    </w:p>
    <w:p w14:paraId="6F08341B" w14:textId="77777777" w:rsidR="0086015E" w:rsidRDefault="0086015E" w:rsidP="00680A16">
      <w:pPr>
        <w:spacing w:before="0" w:after="0"/>
      </w:pPr>
    </w:p>
    <w:p w14:paraId="1D71B20C" w14:textId="77777777" w:rsidR="00255F4A" w:rsidRPr="00680A16" w:rsidRDefault="00255F4A" w:rsidP="00471183">
      <w:pPr>
        <w:pStyle w:val="Heading3"/>
      </w:pPr>
      <w:r w:rsidRPr="00680A16">
        <w:t>Affordability</w:t>
      </w:r>
    </w:p>
    <w:p w14:paraId="2DC82651" w14:textId="77777777" w:rsidR="00186D39" w:rsidRPr="002D6353" w:rsidRDefault="00255F4A" w:rsidP="00471183">
      <w:pPr>
        <w:pStyle w:val="BodyText"/>
      </w:pPr>
      <w:r w:rsidRPr="002D6353">
        <w:t>Only 18 three-bedroom properties were advertised for under $400 per week in the North. All of these are out of reach for a working single parent, whose family would be in financial hardship.</w:t>
      </w:r>
    </w:p>
    <w:p w14:paraId="7272AE7D" w14:textId="77777777" w:rsidR="00255F4A" w:rsidRPr="002D6353" w:rsidRDefault="00255F4A" w:rsidP="00471183">
      <w:pPr>
        <w:pStyle w:val="BodyText"/>
      </w:pPr>
      <w:r w:rsidRPr="002D6353">
        <w:t xml:space="preserve">The Snapshot found only one unshared unit in the North, located in George Town, that was affordable for a single working adult. As in the South, single people in Launceston could only afford </w:t>
      </w:r>
      <w:proofErr w:type="spellStart"/>
      <w:r w:rsidRPr="002D6353">
        <w:t>sharehouses</w:t>
      </w:r>
      <w:proofErr w:type="spellEnd"/>
      <w:r w:rsidRPr="002D6353">
        <w:t>. Ten of these would also have been affordable for a person on Age or Disability Support Pension. While sharing may benefit some people, it is not appropriate for everyone and can be unsuitable for people with some mental health conditions.</w:t>
      </w:r>
    </w:p>
    <w:p w14:paraId="349CF30A" w14:textId="77777777" w:rsidR="00186D39" w:rsidRPr="002D6353" w:rsidRDefault="00255F4A" w:rsidP="00471183">
      <w:pPr>
        <w:pStyle w:val="BodyText"/>
      </w:pPr>
      <w:r w:rsidRPr="002D6353">
        <w:t>There were five bedsits and small units affordable for a couple on the Age Pension.</w:t>
      </w:r>
    </w:p>
    <w:p w14:paraId="04248367" w14:textId="77777777" w:rsidR="00255F4A" w:rsidRPr="002D6353" w:rsidRDefault="00255F4A" w:rsidP="00471183">
      <w:pPr>
        <w:pStyle w:val="BodyText"/>
      </w:pPr>
      <w:r w:rsidRPr="002D6353">
        <w:t>All other household types studied in the Snapshot – single parents on income support, couples receiving Jobseeker with children, and single adults on Jobseeker or Youth Allowance – could not afford a private rental in the North.</w:t>
      </w:r>
    </w:p>
    <w:p w14:paraId="07D1C5D0" w14:textId="77777777" w:rsidR="00680A16" w:rsidRDefault="00255F4A" w:rsidP="00471183">
      <w:pPr>
        <w:pStyle w:val="BodyText"/>
      </w:pPr>
      <w:r w:rsidRPr="002D6353">
        <w:t>One welcome change is an 83% increase in the number of mid-priced three-bedroom properties in the Snapshot that are affordable for a couple on the minimum wage (both adults working full time). Given that the total number of three-bedroom</w:t>
      </w:r>
      <w:r w:rsidR="00D1288E">
        <w:t xml:space="preserve"> properties</w:t>
      </w:r>
      <w:r w:rsidRPr="002D6353">
        <w:t xml:space="preserve"> advertised has increased by only 22%, this represents a welcome improvement in affordability for this section of the market</w:t>
      </w:r>
      <w:r w:rsidR="00186D39" w:rsidRPr="002D6353">
        <w:t>.</w:t>
      </w:r>
      <w:r w:rsidR="00680A16">
        <w:br w:type="page"/>
      </w:r>
    </w:p>
    <w:p w14:paraId="159E634E" w14:textId="77777777" w:rsidR="00186D39" w:rsidRPr="00186D39" w:rsidRDefault="00186D39" w:rsidP="001D3BBE">
      <w:pPr>
        <w:pStyle w:val="Heading2"/>
      </w:pPr>
      <w:r w:rsidRPr="006E7FA7">
        <w:lastRenderedPageBreak/>
        <w:t>North</w:t>
      </w:r>
      <w:r w:rsidRPr="00186D39">
        <w:t xml:space="preserve"> West</w:t>
      </w:r>
    </w:p>
    <w:p w14:paraId="78545749" w14:textId="77777777" w:rsidR="00186D39" w:rsidRDefault="00186D39" w:rsidP="00471183">
      <w:pPr>
        <w:pStyle w:val="Heading3"/>
      </w:pPr>
      <w:r>
        <w:t>Availability</w:t>
      </w:r>
    </w:p>
    <w:p w14:paraId="56A59550" w14:textId="77777777" w:rsidR="00186D39" w:rsidRDefault="00186D39" w:rsidP="00471183">
      <w:pPr>
        <w:pStyle w:val="BodyText"/>
        <w:rPr>
          <w:b/>
        </w:rPr>
      </w:pPr>
      <w:r w:rsidRPr="002D6353">
        <w:t>There were 123 properties advertised on Snapshot weekend in the North West, almost the same as in 2022 (121 properties). The North West has been severely affected by lack of supply since the housing crisis began to bite in 2018</w:t>
      </w:r>
      <w:r>
        <w:rPr>
          <w:noProof/>
        </w:rPr>
        <mc:AlternateContent>
          <mc:Choice Requires="wps">
            <w:drawing>
              <wp:anchor distT="0" distB="0" distL="114300" distR="114300" simplePos="0" relativeHeight="251679744" behindDoc="1" locked="0" layoutInCell="1" allowOverlap="1" wp14:anchorId="5482D539" wp14:editId="406FF674">
                <wp:simplePos x="0" y="0"/>
                <wp:positionH relativeFrom="page">
                  <wp:align>right</wp:align>
                </wp:positionH>
                <wp:positionV relativeFrom="page">
                  <wp:posOffset>3133726</wp:posOffset>
                </wp:positionV>
                <wp:extent cx="7562850" cy="7556500"/>
                <wp:effectExtent l="0" t="0" r="0" b="6350"/>
                <wp:wrapNone/>
                <wp:docPr id="19" name="Rectangle 19"/>
                <wp:cNvGraphicFramePr/>
                <a:graphic xmlns:a="http://schemas.openxmlformats.org/drawingml/2006/main">
                  <a:graphicData uri="http://schemas.microsoft.com/office/word/2010/wordprocessingShape">
                    <wps:wsp>
                      <wps:cNvSpPr/>
                      <wps:spPr>
                        <a:xfrm>
                          <a:off x="0" y="0"/>
                          <a:ext cx="7562850" cy="75565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536B7F" w14:textId="77777777" w:rsidR="00D1288E" w:rsidRDefault="00D1288E" w:rsidP="00186D39">
                            <w:pPr>
                              <w:jc w:val="center"/>
                            </w:pPr>
                          </w:p>
                          <w:p w14:paraId="624FE5C4" w14:textId="77777777" w:rsidR="00D1288E" w:rsidRDefault="00D1288E" w:rsidP="00186D39">
                            <w:pPr>
                              <w:jc w:val="center"/>
                            </w:pPr>
                          </w:p>
                          <w:p w14:paraId="2E2E6925" w14:textId="77777777" w:rsidR="00D1288E" w:rsidRDefault="00D1288E" w:rsidP="00186D39">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82D539" id="Rectangle 19" o:spid="_x0000_s1031" style="position:absolute;margin-left:544.3pt;margin-top:246.75pt;width:595.5pt;height:595pt;z-index:-251636736;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" fillcolor="#f2f2f2 [3052]" stroked="f" strokeweight="2pt">
                <v:textbox>
                  <w:txbxContent>
                    <w:p w14:paraId="73536B7F" w14:textId="77777777" w:rsidR="00D1288E" w:rsidRDefault="00D1288E" w:rsidP="00186D39">
                      <w:pPr>
                        <w:jc w:val="center"/>
                      </w:pPr>
                    </w:p>
                    <w:p w14:paraId="624FE5C4" w14:textId="77777777" w:rsidR="00D1288E" w:rsidRDefault="00D1288E" w:rsidP="00186D39">
                      <w:pPr>
                        <w:jc w:val="center"/>
                      </w:pPr>
                    </w:p>
                    <w:p w14:paraId="2E2E6925" w14:textId="77777777" w:rsidR="00D1288E" w:rsidRDefault="00D1288E" w:rsidP="00186D39">
                      <w:pPr>
                        <w:jc w:val="center"/>
                      </w:pPr>
                      <w:r>
                        <w:t>.</w:t>
                      </w:r>
                    </w:p>
                  </w:txbxContent>
                </v:textbox>
                <w10:wrap anchorx="page" anchory="page"/>
              </v:rect>
            </w:pict>
          </mc:Fallback>
        </mc:AlternateContent>
      </w:r>
      <w:r>
        <w:t>.</w:t>
      </w:r>
    </w:p>
    <w:p w14:paraId="295DF967" w14:textId="77777777" w:rsidR="00186D39" w:rsidRPr="00186D39" w:rsidRDefault="00186D39" w:rsidP="00186D39"/>
    <w:p w14:paraId="1535A802" w14:textId="77777777" w:rsidR="00186D39" w:rsidRDefault="00186D39" w:rsidP="00186D39">
      <w:pPr>
        <w:spacing w:before="0" w:after="0"/>
        <w:rPr>
          <w:sz w:val="26"/>
        </w:rPr>
      </w:pPr>
    </w:p>
    <w:p w14:paraId="467B020F" w14:textId="77777777" w:rsidR="00186D39" w:rsidRDefault="00186D39" w:rsidP="00471183">
      <w:pPr>
        <w:pStyle w:val="Breakout"/>
      </w:pPr>
    </w:p>
    <w:p w14:paraId="780ACF2A" w14:textId="77777777" w:rsidR="00186D39" w:rsidRDefault="00186D39" w:rsidP="00471183">
      <w:pPr>
        <w:pStyle w:val="Breakout"/>
      </w:pPr>
      <w:r>
        <w:t>Number of properties advertised in the North West</w:t>
      </w:r>
    </w:p>
    <w:p w14:paraId="51BA76AB" w14:textId="77777777" w:rsidR="00186D39" w:rsidRPr="00680A16" w:rsidRDefault="00186D39" w:rsidP="00471183">
      <w:pPr>
        <w:pStyle w:val="BodyText"/>
      </w:pPr>
    </w:p>
    <w:p w14:paraId="79675410" w14:textId="77777777" w:rsidR="00186D39" w:rsidRDefault="00E52F2F" w:rsidP="00471183">
      <w:pPr>
        <w:pStyle w:val="BodyText"/>
      </w:pPr>
      <w:r w:rsidRPr="00186D39">
        <w:rPr>
          <w:noProof/>
        </w:rPr>
        <w:drawing>
          <wp:anchor distT="0" distB="0" distL="114300" distR="114300" simplePos="0" relativeHeight="251680768" behindDoc="0" locked="0" layoutInCell="1" allowOverlap="1" wp14:anchorId="7F73FFDE" wp14:editId="202BDEA3">
            <wp:simplePos x="0" y="0"/>
            <wp:positionH relativeFrom="margin">
              <wp:align>left</wp:align>
            </wp:positionH>
            <wp:positionV relativeFrom="paragraph">
              <wp:posOffset>16510</wp:posOffset>
            </wp:positionV>
            <wp:extent cx="6318250" cy="3968750"/>
            <wp:effectExtent l="0" t="0" r="6350" b="0"/>
            <wp:wrapNone/>
            <wp:docPr id="21" name="Picture 21" descr="Figure 4&#10;A column graph showing the number of private rental properties advertised in North Western Tasmania on Snapshot weekend each year from 2013 to 2023. There were 563 properties advertised in 2013, 420 in 2014, 393 in 2015, 481 in 2016, 438 in 2017, 243 in 2018, 262 in 2019, 141 in 202, 87 in 2021, 121 in 2022 and 123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6318250" cy="3968750"/>
                    </a:xfrm>
                    <a:prstGeom prst="rect">
                      <a:avLst/>
                    </a:prstGeom>
                  </pic:spPr>
                </pic:pic>
              </a:graphicData>
            </a:graphic>
          </wp:anchor>
        </w:drawing>
      </w:r>
    </w:p>
    <w:p w14:paraId="0C10D0C4" w14:textId="77777777" w:rsidR="00186D39" w:rsidRDefault="00186D39" w:rsidP="00471183">
      <w:pPr>
        <w:pStyle w:val="BodyText"/>
      </w:pPr>
    </w:p>
    <w:p w14:paraId="7C25B8DB" w14:textId="77777777" w:rsidR="00186D39" w:rsidRDefault="00186D39" w:rsidP="00471183">
      <w:pPr>
        <w:pStyle w:val="BodyText"/>
      </w:pPr>
    </w:p>
    <w:p w14:paraId="4E31989A" w14:textId="77777777" w:rsidR="00186D39" w:rsidRDefault="00186D39" w:rsidP="00471183">
      <w:pPr>
        <w:pStyle w:val="BodyText"/>
      </w:pPr>
    </w:p>
    <w:p w14:paraId="5FB82D47" w14:textId="77777777" w:rsidR="00186D39" w:rsidRDefault="00186D39" w:rsidP="00471183">
      <w:pPr>
        <w:pStyle w:val="BodyText"/>
      </w:pPr>
    </w:p>
    <w:p w14:paraId="37ADD4C2" w14:textId="77777777" w:rsidR="00186D39" w:rsidRDefault="00186D39" w:rsidP="00471183">
      <w:pPr>
        <w:pStyle w:val="BodyText"/>
      </w:pPr>
    </w:p>
    <w:p w14:paraId="22C7F9C2" w14:textId="77777777" w:rsidR="00186D39" w:rsidRDefault="00186D39" w:rsidP="00471183">
      <w:pPr>
        <w:pStyle w:val="BodyText"/>
      </w:pPr>
    </w:p>
    <w:p w14:paraId="6CC554CD" w14:textId="77777777" w:rsidR="00186D39" w:rsidRDefault="00186D39" w:rsidP="00471183">
      <w:pPr>
        <w:pStyle w:val="BodyText"/>
      </w:pPr>
    </w:p>
    <w:p w14:paraId="695327B1" w14:textId="77777777" w:rsidR="00186D39" w:rsidRDefault="00186D39" w:rsidP="00471183">
      <w:pPr>
        <w:pStyle w:val="BodyText"/>
      </w:pPr>
    </w:p>
    <w:p w14:paraId="3626AECE" w14:textId="77777777" w:rsidR="00186D39" w:rsidRDefault="00186D39" w:rsidP="00471183">
      <w:pPr>
        <w:pStyle w:val="BodyText"/>
      </w:pPr>
    </w:p>
    <w:p w14:paraId="050CF832" w14:textId="77777777" w:rsidR="00186D39" w:rsidRDefault="00186D39" w:rsidP="00471183">
      <w:pPr>
        <w:pStyle w:val="BodyText"/>
      </w:pPr>
    </w:p>
    <w:p w14:paraId="5D9A4418" w14:textId="77777777" w:rsidR="00186D39" w:rsidRDefault="00186D39" w:rsidP="00471183">
      <w:pPr>
        <w:pStyle w:val="BodyText"/>
      </w:pPr>
    </w:p>
    <w:p w14:paraId="023333D3" w14:textId="77777777" w:rsidR="00186D39" w:rsidRDefault="00186D39" w:rsidP="00471183">
      <w:pPr>
        <w:pStyle w:val="BodyText"/>
      </w:pPr>
    </w:p>
    <w:p w14:paraId="0157D6BC" w14:textId="77777777" w:rsidR="00186D39" w:rsidRDefault="00186D39" w:rsidP="00471183">
      <w:pPr>
        <w:pStyle w:val="BodyText"/>
      </w:pPr>
    </w:p>
    <w:p w14:paraId="1AED3F48" w14:textId="77777777" w:rsidR="00E52F2F" w:rsidRDefault="00E52F2F" w:rsidP="00471183">
      <w:pPr>
        <w:pStyle w:val="BodyText"/>
        <w:rPr>
          <w:rStyle w:val="SubtleEmphasis"/>
        </w:rPr>
      </w:pPr>
    </w:p>
    <w:p w14:paraId="1AA1798C" w14:textId="14D8F63B" w:rsidR="00186D39" w:rsidRDefault="00186D39" w:rsidP="00471183">
      <w:pPr>
        <w:pStyle w:val="BodyText"/>
        <w:rPr>
          <w:rStyle w:val="SubtleEmphasis"/>
        </w:rPr>
      </w:pPr>
      <w:r w:rsidRPr="00990FA9">
        <w:rPr>
          <w:rStyle w:val="SubtleEmphasis"/>
        </w:rPr>
        <w:t xml:space="preserve">Figure </w:t>
      </w:r>
      <w:r>
        <w:rPr>
          <w:rStyle w:val="SubtleEmphasis"/>
        </w:rPr>
        <w:t>4</w:t>
      </w:r>
      <w:r w:rsidRPr="00990FA9">
        <w:rPr>
          <w:rStyle w:val="SubtleEmphasis"/>
        </w:rPr>
        <w:t xml:space="preserve">. Number of private rental properties advertised in </w:t>
      </w:r>
      <w:r>
        <w:rPr>
          <w:rStyle w:val="SubtleEmphasis"/>
        </w:rPr>
        <w:t xml:space="preserve">North Western </w:t>
      </w:r>
      <w:r w:rsidRPr="00990FA9">
        <w:rPr>
          <w:rStyle w:val="SubtleEmphasis"/>
        </w:rPr>
        <w:t>Tasmania on Snapshot weekend, 2013-2023</w:t>
      </w:r>
      <w:r>
        <w:rPr>
          <w:rStyle w:val="SubtleEmphasis"/>
        </w:rPr>
        <w:t>.</w:t>
      </w:r>
    </w:p>
    <w:p w14:paraId="3FC0BD86" w14:textId="77777777" w:rsidR="00990FA9" w:rsidRDefault="00990FA9">
      <w:pPr>
        <w:spacing w:before="0" w:after="0"/>
      </w:pPr>
      <w:r>
        <w:br w:type="page"/>
      </w:r>
    </w:p>
    <w:p w14:paraId="60338EB7" w14:textId="77777777" w:rsidR="00186D39" w:rsidRPr="00680A16" w:rsidRDefault="00186D39" w:rsidP="00471183">
      <w:pPr>
        <w:pStyle w:val="Heading3"/>
      </w:pPr>
      <w:r w:rsidRPr="00680A16">
        <w:lastRenderedPageBreak/>
        <w:t>Affordability</w:t>
      </w:r>
    </w:p>
    <w:p w14:paraId="34F6DA26" w14:textId="77777777" w:rsidR="00186D39" w:rsidRPr="002D6353" w:rsidRDefault="00186D39" w:rsidP="00471183">
      <w:pPr>
        <w:pStyle w:val="BodyText"/>
      </w:pPr>
      <w:r w:rsidRPr="002D6353">
        <w:t>The North West region includes the remote West Coast, where the cheapest rentals in Tasmania can be found. Therefore, the majority of affordable properties for very low-income household types in the North West are likely to be located in towns such as Queenstown and Zeehan, where jobs are scarce, public transport is extremely limited, and access to services such as medical specialists is difficult.</w:t>
      </w:r>
    </w:p>
    <w:p w14:paraId="2984146E" w14:textId="77777777" w:rsidR="00186D39" w:rsidRPr="002D6353" w:rsidRDefault="00186D39" w:rsidP="00471183">
      <w:pPr>
        <w:pStyle w:val="BodyText"/>
      </w:pPr>
      <w:r w:rsidRPr="002D6353">
        <w:t>Median rent per week in the North West has increased by $50 over the last 12 months, from $330 to $380. This is still comfortably within the budget of a family on the minimum wage requiring a three-bedroom home, who will find 73 affordable properties if both parents work and 29 if one parent works and the other receives Parenting Payment. Even a working single parent, who will be in rental stress anywhere else in Tasmania, will find 9 affordable three-bedroom properties.</w:t>
      </w:r>
    </w:p>
    <w:p w14:paraId="538AC5F1" w14:textId="77777777" w:rsidR="00186D39" w:rsidRPr="002D6353" w:rsidRDefault="00186D39" w:rsidP="00471183">
      <w:pPr>
        <w:pStyle w:val="BodyText"/>
      </w:pPr>
      <w:r w:rsidRPr="002D6353">
        <w:t>The 10 household types receiving only government income support cannot afford rent above $290 per week. There are only 9 properties in this range suitable for a family, half of them located in Queenstown. Some types of payments are even more limiting — single parents with children over 8 years are only eligible for Jobseeker, a very low rate of payment. These parents will not find an affordable two-bedroom home even in the remotest parts of Tasmania.</w:t>
      </w:r>
    </w:p>
    <w:p w14:paraId="483167C6" w14:textId="77777777" w:rsidR="00186D39" w:rsidRDefault="00186D39" w:rsidP="00471183">
      <w:pPr>
        <w:pStyle w:val="BodyText"/>
      </w:pPr>
      <w:r w:rsidRPr="002D6353">
        <w:t xml:space="preserve">People on Age or Disability Support Pension will find 9 properties they can afford, 5 of which are rooms in </w:t>
      </w:r>
      <w:proofErr w:type="spellStart"/>
      <w:r w:rsidRPr="002D6353">
        <w:t>sharehouses</w:t>
      </w:r>
      <w:proofErr w:type="spellEnd"/>
      <w:r w:rsidRPr="002D6353">
        <w:t xml:space="preserve">. </w:t>
      </w:r>
      <w:proofErr w:type="spellStart"/>
      <w:r w:rsidRPr="002D6353">
        <w:t>Sharehouses</w:t>
      </w:r>
      <w:proofErr w:type="spellEnd"/>
      <w:r w:rsidRPr="002D6353">
        <w:t xml:space="preserve"> account for only 7% of the advertised properties in the North West, reducing the options for single people. Even a person receiving a fulltime minimum wage will find only 11 affordable properties. A single person on Jobseeker or Youth Allowance cannot find affordable accommodation in the North West</w:t>
      </w:r>
      <w:r>
        <w:t>.</w:t>
      </w:r>
    </w:p>
    <w:p w14:paraId="2A66F75D" w14:textId="77777777" w:rsidR="00186D39" w:rsidRDefault="00186D39" w:rsidP="00186D39">
      <w:pPr>
        <w:spacing w:before="0" w:after="0"/>
        <w:rPr>
          <w:sz w:val="26"/>
        </w:rPr>
      </w:pPr>
    </w:p>
    <w:p w14:paraId="4B2C7BDB" w14:textId="77777777" w:rsidR="00990FA9" w:rsidRDefault="00186D39" w:rsidP="00186D39">
      <w:pPr>
        <w:spacing w:before="0" w:after="0"/>
      </w:pPr>
      <w:r w:rsidRPr="00186D39">
        <w:rPr>
          <w:noProof/>
        </w:rPr>
        <w:drawing>
          <wp:anchor distT="0" distB="0" distL="114300" distR="114300" simplePos="0" relativeHeight="251681792" behindDoc="0" locked="0" layoutInCell="1" allowOverlap="1" wp14:anchorId="4E08D7C6" wp14:editId="444AA87D">
            <wp:simplePos x="0" y="0"/>
            <wp:positionH relativeFrom="page">
              <wp:align>left</wp:align>
            </wp:positionH>
            <wp:positionV relativeFrom="paragraph">
              <wp:posOffset>634</wp:posOffset>
            </wp:positionV>
            <wp:extent cx="7582147" cy="3381375"/>
            <wp:effectExtent l="0" t="0" r="0" b="0"/>
            <wp:wrapNone/>
            <wp:docPr id="22" name="Picture 22" descr="A line drawing of a double be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28A0092B-C50C-407E-A947-70E740481C1C}">
                          <a14:useLocalDpi xmlns:a14="http://schemas.microsoft.com/office/drawing/2010/main" val="0"/>
                        </a:ext>
                      </a:extLst>
                    </a:blip>
                    <a:srcRect b="13400"/>
                    <a:stretch/>
                  </pic:blipFill>
                  <pic:spPr bwMode="auto">
                    <a:xfrm>
                      <a:off x="0" y="0"/>
                      <a:ext cx="7582535" cy="338154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90FA9">
        <w:br w:type="page"/>
      </w:r>
    </w:p>
    <w:p w14:paraId="04986EEF" w14:textId="77777777" w:rsidR="00186D39" w:rsidRPr="00074D70" w:rsidRDefault="00186D39" w:rsidP="00471183">
      <w:pPr>
        <w:pStyle w:val="Heading1"/>
      </w:pPr>
      <w:r w:rsidRPr="00074D70">
        <w:lastRenderedPageBreak/>
        <w:t>Growth in weekly median rent is vastly outstripping income support</w:t>
      </w:r>
    </w:p>
    <w:p w14:paraId="66E4694A" w14:textId="77777777" w:rsidR="00074D70" w:rsidRDefault="00074D70" w:rsidP="00074D70"/>
    <w:p w14:paraId="559229CC" w14:textId="77777777" w:rsidR="00074D70" w:rsidRDefault="00074D70" w:rsidP="00074D70"/>
    <w:p w14:paraId="635A6687" w14:textId="77777777" w:rsidR="00074D70" w:rsidRDefault="00074D70" w:rsidP="00074D70"/>
    <w:p w14:paraId="1E1C26B5" w14:textId="77777777" w:rsidR="00074D70" w:rsidRDefault="00074D70" w:rsidP="00074D70"/>
    <w:p w14:paraId="3905A32E" w14:textId="77777777" w:rsidR="00074D70" w:rsidRDefault="00074D70" w:rsidP="00074D70"/>
    <w:p w14:paraId="2851E2BF" w14:textId="77777777" w:rsidR="00074D70" w:rsidRDefault="00074D70" w:rsidP="00074D70"/>
    <w:p w14:paraId="6874745A" w14:textId="77777777" w:rsidR="00074D70" w:rsidRDefault="00074D70" w:rsidP="00074D70"/>
    <w:p w14:paraId="56A09F06" w14:textId="77777777" w:rsidR="00074D70" w:rsidRDefault="00074D70" w:rsidP="00074D70">
      <w:r w:rsidRPr="00074D70">
        <w:rPr>
          <w:noProof/>
        </w:rPr>
        <w:drawing>
          <wp:anchor distT="0" distB="0" distL="114300" distR="114300" simplePos="0" relativeHeight="251683840" behindDoc="0" locked="0" layoutInCell="1" allowOverlap="1" wp14:anchorId="7F2E89EA" wp14:editId="376DD34A">
            <wp:simplePos x="0" y="0"/>
            <wp:positionH relativeFrom="page">
              <wp:posOffset>26035</wp:posOffset>
            </wp:positionH>
            <wp:positionV relativeFrom="page">
              <wp:posOffset>2341245</wp:posOffset>
            </wp:positionV>
            <wp:extent cx="7565390" cy="5095875"/>
            <wp:effectExtent l="0" t="0" r="0" b="9525"/>
            <wp:wrapNone/>
            <wp:docPr id="23" name="Picture 23" descr="A breakout box showing a line drawing of a tent and a case study titled 'From domestic violence to a tent'. Liana, who is 28 years old and from Launceston, has experienced intimate partner violence in past relationships. She is currently receiving Jobseeker and trying to pay off her debts. After selling her car, Liana still owes over $6,000. &#10;Even without her debts, Liana cannot afford a room in a sharehouse anywhere in Tasmania. She would not feel safe sharing with strangers and wants to be close to her social supports. She is currently living in a tent with her mother Kim and they are making do by using the bathroom at a friend’s hous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7565390" cy="5095875"/>
                    </a:xfrm>
                    <a:prstGeom prst="rect">
                      <a:avLst/>
                    </a:prstGeom>
                  </pic:spPr>
                </pic:pic>
              </a:graphicData>
            </a:graphic>
            <wp14:sizeRelH relativeFrom="margin">
              <wp14:pctWidth>0</wp14:pctWidth>
            </wp14:sizeRelH>
            <wp14:sizeRelV relativeFrom="margin">
              <wp14:pctHeight>0</wp14:pctHeight>
            </wp14:sizeRelV>
          </wp:anchor>
        </w:drawing>
      </w:r>
    </w:p>
    <w:p w14:paraId="6B018C75" w14:textId="77777777" w:rsidR="00074D70" w:rsidRDefault="00074D70" w:rsidP="00074D70"/>
    <w:p w14:paraId="35765832" w14:textId="77777777" w:rsidR="00074D70" w:rsidRDefault="00074D70" w:rsidP="00074D70"/>
    <w:p w14:paraId="18223B07" w14:textId="77777777" w:rsidR="00074D70" w:rsidRDefault="00074D70" w:rsidP="00074D70"/>
    <w:p w14:paraId="743F2C3E" w14:textId="77777777" w:rsidR="00074D70" w:rsidRDefault="00074D70" w:rsidP="00074D70"/>
    <w:p w14:paraId="36914946" w14:textId="77777777" w:rsidR="00074D70" w:rsidRDefault="00074D70" w:rsidP="00074D70"/>
    <w:p w14:paraId="7EB4DAEB" w14:textId="77777777" w:rsidR="00074D70" w:rsidRDefault="00074D70" w:rsidP="00074D70"/>
    <w:p w14:paraId="7B3F5710" w14:textId="77777777" w:rsidR="00074D70" w:rsidRDefault="00074D70" w:rsidP="00074D70"/>
    <w:p w14:paraId="47FBFE04" w14:textId="77777777" w:rsidR="00074D70" w:rsidRDefault="00074D70" w:rsidP="00074D70"/>
    <w:p w14:paraId="294CCD60" w14:textId="77777777" w:rsidR="00074D70" w:rsidRDefault="00074D70" w:rsidP="00074D70"/>
    <w:p w14:paraId="026FA143" w14:textId="77777777" w:rsidR="00074D70" w:rsidRDefault="00074D70" w:rsidP="00074D70"/>
    <w:p w14:paraId="0F8A4276" w14:textId="77777777" w:rsidR="00074D70" w:rsidRDefault="00074D70" w:rsidP="0086015E"/>
    <w:p w14:paraId="46246869" w14:textId="77777777" w:rsidR="00074D70" w:rsidRDefault="00074D70">
      <w:pPr>
        <w:spacing w:before="0" w:after="0"/>
      </w:pPr>
      <w:r>
        <w:br w:type="page"/>
      </w:r>
    </w:p>
    <w:p w14:paraId="7DC64FD2" w14:textId="0C6CCED9" w:rsidR="00186D39" w:rsidRPr="001D3BBE" w:rsidRDefault="00074D70" w:rsidP="001D3BBE">
      <w:pPr>
        <w:pStyle w:val="BodyText"/>
        <w:rPr>
          <w:rStyle w:val="SubtleEmphasis"/>
          <w:i w:val="0"/>
        </w:rPr>
      </w:pPr>
      <w:r w:rsidRPr="001D3BBE">
        <w:rPr>
          <w:rStyle w:val="SubtleEmphasis"/>
          <w:i w:val="0"/>
        </w:rPr>
        <w:lastRenderedPageBreak/>
        <w:t xml:space="preserve">Trend data from the Snapshot shows that over the past decade median weekly rent in Tasmania has grown almost 8 times faster than the </w:t>
      </w:r>
      <w:r w:rsidR="00F17D81" w:rsidRPr="001D3BBE">
        <w:rPr>
          <w:rStyle w:val="SubtleEmphasis"/>
          <w:i w:val="0"/>
        </w:rPr>
        <w:t>r</w:t>
      </w:r>
      <w:r w:rsidRPr="001D3BBE">
        <w:rPr>
          <w:rStyle w:val="SubtleEmphasis"/>
          <w:i w:val="0"/>
        </w:rPr>
        <w:t xml:space="preserve">ent a person receiving Jobseeker can afford to pay (Figure 5). The cost of the cheapest room in a </w:t>
      </w:r>
      <w:proofErr w:type="spellStart"/>
      <w:r w:rsidRPr="001D3BBE">
        <w:rPr>
          <w:rStyle w:val="SubtleEmphasis"/>
          <w:i w:val="0"/>
        </w:rPr>
        <w:t>sharehouse</w:t>
      </w:r>
      <w:proofErr w:type="spellEnd"/>
      <w:r w:rsidRPr="001D3BBE">
        <w:rPr>
          <w:rStyle w:val="SubtleEmphasis"/>
          <w:i w:val="0"/>
        </w:rPr>
        <w:t xml:space="preserve"> has risen twice as fast as the rent they can afford. The situation for people subsisting on Youth </w:t>
      </w:r>
      <w:r w:rsidR="00F17D81" w:rsidRPr="001D3BBE">
        <w:rPr>
          <w:rStyle w:val="SubtleEmphasis"/>
          <w:i w:val="0"/>
        </w:rPr>
        <w:t>A</w:t>
      </w:r>
      <w:r w:rsidRPr="001D3BBE">
        <w:rPr>
          <w:rStyle w:val="SubtleEmphasis"/>
          <w:i w:val="0"/>
        </w:rPr>
        <w:t>llowance was even more serious with median rents growing 10 times more than the amount they could afford to pay.</w:t>
      </w:r>
    </w:p>
    <w:p w14:paraId="3BF116A9" w14:textId="45481B32" w:rsidR="00074D70" w:rsidRDefault="008D42EC" w:rsidP="00186D39">
      <w:pPr>
        <w:spacing w:before="0" w:after="0"/>
        <w:ind w:right="1303"/>
        <w:rPr>
          <w:rFonts w:ascii="Avenir Next Demi Bold" w:eastAsia="AvenirNextLTPro-Demi" w:hAnsi="Avenir Next Demi Bold" w:cs="AvenirNextLTPro-Demi"/>
          <w:bCs/>
          <w:color w:val="6F7271"/>
          <w:sz w:val="74"/>
          <w:szCs w:val="48"/>
        </w:rPr>
      </w:pPr>
      <w:r w:rsidRPr="00F17D81">
        <w:rPr>
          <w:rFonts w:ascii="Avenir Next Demi Bold" w:eastAsia="AvenirNextLTPro-Demi" w:hAnsi="Avenir Next Demi Bold" w:cs="AvenirNextLTPro-Demi"/>
          <w:bCs/>
          <w:noProof/>
          <w:color w:val="6F7271"/>
          <w:sz w:val="74"/>
          <w:szCs w:val="48"/>
        </w:rPr>
        <w:drawing>
          <wp:anchor distT="0" distB="0" distL="114300" distR="114300" simplePos="0" relativeHeight="251711488" behindDoc="1" locked="0" layoutInCell="1" allowOverlap="1" wp14:anchorId="0B4F8C56" wp14:editId="1BBF38E1">
            <wp:simplePos x="0" y="0"/>
            <wp:positionH relativeFrom="page">
              <wp:align>right</wp:align>
            </wp:positionH>
            <wp:positionV relativeFrom="page">
              <wp:align>bottom</wp:align>
            </wp:positionV>
            <wp:extent cx="7591226" cy="8147407"/>
            <wp:effectExtent l="0" t="0" r="0" b="6350"/>
            <wp:wrapNone/>
            <wp:docPr id="52" name="Picture 52" descr="Figure 5&#10;A line graph showing the range of advertised rents for private rental properties state-wide from 2013 to 2023 and affordable rent for a single person receiving Jobseeker or Youth Allowance. A line shows median weekly rent at approximately $250 in 2013, increasing to $400 in 2023. The range of advertised rents is shaded in grey and is between approximately $50 and $550 in 2013, increasing to between $100 and $950 in 2023. The affordable weekly rent for a person on Jobseeker and or Youth Allowance is represented by two flatter lines on or below the lower edge of the range of advertised rent. For a Jobseeker, affordable rent is $80 in 2013, increasing to $114 in 2023. Affordable rent on Youth Allowance is $63 in 2013, increasing to $89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7591226" cy="8147407"/>
                    </a:xfrm>
                    <a:prstGeom prst="rect">
                      <a:avLst/>
                    </a:prstGeom>
                  </pic:spPr>
                </pic:pic>
              </a:graphicData>
            </a:graphic>
            <wp14:sizeRelH relativeFrom="margin">
              <wp14:pctWidth>0</wp14:pctWidth>
            </wp14:sizeRelH>
            <wp14:sizeRelV relativeFrom="margin">
              <wp14:pctHeight>0</wp14:pctHeight>
            </wp14:sizeRelV>
          </wp:anchor>
        </w:drawing>
      </w:r>
    </w:p>
    <w:p w14:paraId="2AFF3679" w14:textId="4A8B41A6" w:rsidR="00F17D81" w:rsidRDefault="00F17D81" w:rsidP="00074D70">
      <w:pPr>
        <w:spacing w:before="0" w:after="0"/>
        <w:ind w:right="1303"/>
        <w:rPr>
          <w:spacing w:val="-2"/>
          <w:sz w:val="36"/>
          <w:szCs w:val="36"/>
        </w:rPr>
      </w:pPr>
    </w:p>
    <w:p w14:paraId="1BD99B13" w14:textId="1F5CD813" w:rsidR="00074D70" w:rsidRDefault="00074D70" w:rsidP="00074D70">
      <w:pPr>
        <w:spacing w:before="0" w:after="0"/>
        <w:ind w:right="1303"/>
        <w:rPr>
          <w:spacing w:val="-2"/>
          <w:sz w:val="36"/>
          <w:szCs w:val="36"/>
        </w:rPr>
      </w:pPr>
    </w:p>
    <w:p w14:paraId="061ED696" w14:textId="38E1BB1C" w:rsidR="00074D70" w:rsidRDefault="00074D70" w:rsidP="00074D70">
      <w:pPr>
        <w:spacing w:before="0" w:after="0"/>
        <w:ind w:right="1303"/>
        <w:rPr>
          <w:spacing w:val="-2"/>
          <w:sz w:val="36"/>
          <w:szCs w:val="36"/>
        </w:rPr>
      </w:pPr>
    </w:p>
    <w:p w14:paraId="681AF22F" w14:textId="247F9A89" w:rsidR="00074D70" w:rsidRDefault="00074D70" w:rsidP="00074D70">
      <w:pPr>
        <w:spacing w:before="0" w:after="0"/>
        <w:ind w:right="1303"/>
        <w:rPr>
          <w:spacing w:val="-2"/>
          <w:sz w:val="36"/>
          <w:szCs w:val="36"/>
        </w:rPr>
      </w:pPr>
    </w:p>
    <w:p w14:paraId="6CC9F007" w14:textId="0C4EF8BC" w:rsidR="00074D70" w:rsidRDefault="00074D70" w:rsidP="00074D70">
      <w:pPr>
        <w:spacing w:before="0" w:after="0"/>
        <w:ind w:right="1303"/>
        <w:rPr>
          <w:spacing w:val="-2"/>
          <w:sz w:val="36"/>
          <w:szCs w:val="36"/>
        </w:rPr>
      </w:pPr>
    </w:p>
    <w:p w14:paraId="1A0A3F85" w14:textId="2A3CA7B1" w:rsidR="00074D70" w:rsidRDefault="00074D70" w:rsidP="00074D70">
      <w:pPr>
        <w:spacing w:before="0" w:after="0"/>
        <w:ind w:right="1303"/>
        <w:rPr>
          <w:spacing w:val="-2"/>
          <w:sz w:val="36"/>
          <w:szCs w:val="36"/>
        </w:rPr>
      </w:pPr>
    </w:p>
    <w:p w14:paraId="16339847" w14:textId="67A88846" w:rsidR="00074D70" w:rsidRDefault="00074D70" w:rsidP="00074D70">
      <w:pPr>
        <w:spacing w:before="0" w:after="0"/>
        <w:ind w:right="1303"/>
        <w:rPr>
          <w:spacing w:val="-2"/>
          <w:sz w:val="36"/>
          <w:szCs w:val="36"/>
        </w:rPr>
      </w:pPr>
    </w:p>
    <w:p w14:paraId="54658FCB" w14:textId="6857A306" w:rsidR="00074D70" w:rsidRDefault="00074D70" w:rsidP="00074D70">
      <w:pPr>
        <w:spacing w:before="0" w:after="0"/>
        <w:ind w:right="1303"/>
        <w:rPr>
          <w:spacing w:val="-2"/>
          <w:sz w:val="36"/>
          <w:szCs w:val="36"/>
        </w:rPr>
      </w:pPr>
    </w:p>
    <w:p w14:paraId="574A3AD5" w14:textId="77777777" w:rsidR="00074D70" w:rsidRDefault="00074D70" w:rsidP="00074D70">
      <w:pPr>
        <w:spacing w:before="0" w:after="0"/>
        <w:ind w:right="1303"/>
        <w:rPr>
          <w:spacing w:val="-2"/>
          <w:sz w:val="36"/>
          <w:szCs w:val="36"/>
        </w:rPr>
      </w:pPr>
    </w:p>
    <w:p w14:paraId="55BFE049" w14:textId="77777777" w:rsidR="00074D70" w:rsidRDefault="00074D70" w:rsidP="00074D70">
      <w:pPr>
        <w:spacing w:before="0" w:after="0"/>
        <w:ind w:right="1303"/>
        <w:rPr>
          <w:spacing w:val="-2"/>
          <w:sz w:val="36"/>
          <w:szCs w:val="36"/>
        </w:rPr>
      </w:pPr>
    </w:p>
    <w:p w14:paraId="3D0C215E" w14:textId="77777777" w:rsidR="00074D70" w:rsidRDefault="00074D70" w:rsidP="00074D70">
      <w:pPr>
        <w:spacing w:before="0" w:after="0"/>
        <w:ind w:right="1303"/>
        <w:rPr>
          <w:spacing w:val="-2"/>
          <w:sz w:val="36"/>
          <w:szCs w:val="36"/>
        </w:rPr>
      </w:pPr>
    </w:p>
    <w:p w14:paraId="1568EC9E" w14:textId="77777777" w:rsidR="00074D70" w:rsidRDefault="00074D70" w:rsidP="00074D70">
      <w:pPr>
        <w:spacing w:before="0" w:after="0"/>
        <w:ind w:right="1303"/>
        <w:rPr>
          <w:spacing w:val="-2"/>
          <w:sz w:val="36"/>
          <w:szCs w:val="36"/>
        </w:rPr>
      </w:pPr>
    </w:p>
    <w:p w14:paraId="754A183A" w14:textId="77777777" w:rsidR="00074D70" w:rsidRDefault="00074D70" w:rsidP="00074D70">
      <w:pPr>
        <w:spacing w:before="0" w:after="0"/>
        <w:ind w:right="1303"/>
        <w:rPr>
          <w:spacing w:val="-2"/>
          <w:sz w:val="36"/>
          <w:szCs w:val="36"/>
        </w:rPr>
      </w:pPr>
    </w:p>
    <w:p w14:paraId="36905711" w14:textId="77777777" w:rsidR="00074D70" w:rsidRDefault="00074D70" w:rsidP="00074D70">
      <w:pPr>
        <w:spacing w:before="0" w:after="0"/>
        <w:ind w:right="1303"/>
        <w:rPr>
          <w:spacing w:val="-2"/>
          <w:sz w:val="36"/>
          <w:szCs w:val="36"/>
        </w:rPr>
      </w:pPr>
    </w:p>
    <w:p w14:paraId="5A68F387" w14:textId="77777777" w:rsidR="00F17D81" w:rsidRDefault="00F17D81">
      <w:pPr>
        <w:spacing w:before="0" w:after="0"/>
        <w:rPr>
          <w:rFonts w:ascii="Avenir Next LT Pro" w:hAnsi="Avenir Next LT Pro"/>
          <w:sz w:val="26"/>
          <w:szCs w:val="24"/>
        </w:rPr>
      </w:pPr>
      <w:r>
        <w:rPr>
          <w:rFonts w:ascii="Avenir Next LT Pro" w:hAnsi="Avenir Next LT Pro"/>
          <w:sz w:val="26"/>
        </w:rPr>
        <w:br w:type="page"/>
      </w:r>
    </w:p>
    <w:p w14:paraId="07535F68" w14:textId="77777777" w:rsidR="0069172B" w:rsidRPr="00F17D81" w:rsidRDefault="0069172B" w:rsidP="00471183">
      <w:pPr>
        <w:pStyle w:val="BodyText"/>
      </w:pPr>
      <w:r w:rsidRPr="00F17D81">
        <w:lastRenderedPageBreak/>
        <w:t>The 2023 Snapshot showed that people receiving Jobseeker or Youth Allowance cannot afford any private rental accommodation in Tasmania.</w:t>
      </w:r>
    </w:p>
    <w:p w14:paraId="247FD8B2" w14:textId="77777777" w:rsidR="0069172B" w:rsidRPr="00F17D81" w:rsidRDefault="0069172B" w:rsidP="00471183">
      <w:pPr>
        <w:pStyle w:val="BodyText"/>
      </w:pPr>
      <w:r w:rsidRPr="00F17D81">
        <w:t>Lack of affordable housing for people like Liana can force them into situations with an increased risk of family violence and make it difficult to leave dangerous relationships. It is common for family violence to have significant financial impacts for victim-survivors, including debt.</w:t>
      </w:r>
      <w:r w:rsidRPr="00F17D81">
        <w:rPr>
          <w:rStyle w:val="FootnoteReference"/>
          <w:rFonts w:ascii="Avenir Next LT Pro" w:hAnsi="Avenir Next LT Pro"/>
        </w:rPr>
        <w:footnoteReference w:id="2"/>
      </w:r>
    </w:p>
    <w:p w14:paraId="57A8FC2E" w14:textId="66727F92" w:rsidR="0069172B" w:rsidRPr="00F17D81" w:rsidRDefault="0069172B" w:rsidP="00471183">
      <w:pPr>
        <w:pStyle w:val="BodyText"/>
      </w:pPr>
      <w:r w:rsidRPr="00F17D81">
        <w:t>Recently published SARC research revealed that for teens experiencing domestic violence, lack of affordable housing and insufficient income similarly trap teenagers in abusive intimate partner relationships.</w:t>
      </w:r>
      <w:r w:rsidRPr="00F17D81">
        <w:rPr>
          <w:rStyle w:val="FootnoteReference"/>
          <w:rFonts w:ascii="Avenir Next LT Pro" w:hAnsi="Avenir Next LT Pro"/>
        </w:rPr>
        <w:footnoteReference w:id="3"/>
      </w:r>
      <w:r w:rsidRPr="00F17D81">
        <w:t xml:space="preserve"> The very low rate of Youth Allowance reduces their options further.</w:t>
      </w:r>
    </w:p>
    <w:p w14:paraId="08DF508C" w14:textId="64B86A07" w:rsidR="0069172B" w:rsidRDefault="0069172B" w:rsidP="0069172B">
      <w:pPr>
        <w:spacing w:before="0" w:after="0"/>
        <w:ind w:right="1303"/>
      </w:pPr>
    </w:p>
    <w:p w14:paraId="7A21CA8C" w14:textId="747FC513" w:rsidR="0069172B" w:rsidRDefault="007223A9" w:rsidP="0069172B">
      <w:pPr>
        <w:spacing w:before="0" w:after="0"/>
        <w:ind w:right="1303"/>
      </w:pPr>
      <w:r w:rsidRPr="0069172B">
        <w:rPr>
          <w:noProof/>
        </w:rPr>
        <w:drawing>
          <wp:anchor distT="0" distB="0" distL="114300" distR="114300" simplePos="0" relativeHeight="251688960" behindDoc="0" locked="0" layoutInCell="1" allowOverlap="1" wp14:anchorId="508E62BF" wp14:editId="53DA20EC">
            <wp:simplePos x="0" y="0"/>
            <wp:positionH relativeFrom="column">
              <wp:posOffset>-600075</wp:posOffset>
            </wp:positionH>
            <wp:positionV relativeFrom="page">
              <wp:posOffset>3475355</wp:posOffset>
            </wp:positionV>
            <wp:extent cx="7576820" cy="1724025"/>
            <wp:effectExtent l="0" t="0" r="5080" b="9525"/>
            <wp:wrapNone/>
            <wp:docPr id="29" name="Picture 29" descr="Quote from Anglicare Housing Support Worker &quot;...private rentals simply aren't an option for any of our clients on income suppor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7576820" cy="1724025"/>
                    </a:xfrm>
                    <a:prstGeom prst="rect">
                      <a:avLst/>
                    </a:prstGeom>
                  </pic:spPr>
                </pic:pic>
              </a:graphicData>
            </a:graphic>
            <wp14:sizeRelH relativeFrom="margin">
              <wp14:pctWidth>0</wp14:pctWidth>
            </wp14:sizeRelH>
            <wp14:sizeRelV relativeFrom="margin">
              <wp14:pctHeight>0</wp14:pctHeight>
            </wp14:sizeRelV>
          </wp:anchor>
        </w:drawing>
      </w:r>
    </w:p>
    <w:p w14:paraId="7D6445D5" w14:textId="49B331BA" w:rsidR="0069172B" w:rsidRDefault="0069172B" w:rsidP="0069172B">
      <w:pPr>
        <w:spacing w:before="0" w:after="0"/>
        <w:ind w:right="1303"/>
      </w:pPr>
    </w:p>
    <w:p w14:paraId="0AD7E8A7" w14:textId="77777777" w:rsidR="0069172B" w:rsidRDefault="0069172B" w:rsidP="0069172B">
      <w:pPr>
        <w:spacing w:before="0" w:after="0"/>
        <w:ind w:right="1303"/>
      </w:pPr>
    </w:p>
    <w:p w14:paraId="18051447" w14:textId="77777777" w:rsidR="0069172B" w:rsidRDefault="0069172B" w:rsidP="0069172B">
      <w:pPr>
        <w:spacing w:before="0" w:after="0"/>
        <w:ind w:right="1303"/>
      </w:pPr>
    </w:p>
    <w:p w14:paraId="15E7B7D2" w14:textId="77777777" w:rsidR="0069172B" w:rsidRDefault="0069172B" w:rsidP="0069172B">
      <w:pPr>
        <w:spacing w:before="0" w:after="0"/>
        <w:ind w:right="1303"/>
      </w:pPr>
    </w:p>
    <w:p w14:paraId="7583A676" w14:textId="77777777" w:rsidR="0069172B" w:rsidRDefault="0069172B" w:rsidP="0069172B">
      <w:pPr>
        <w:spacing w:before="0" w:after="0"/>
        <w:ind w:right="1303"/>
      </w:pPr>
    </w:p>
    <w:p w14:paraId="5695FF64" w14:textId="77777777" w:rsidR="0069172B" w:rsidRDefault="0069172B" w:rsidP="0069172B">
      <w:pPr>
        <w:spacing w:before="0" w:after="0"/>
        <w:ind w:right="1303"/>
      </w:pPr>
    </w:p>
    <w:p w14:paraId="5373895A" w14:textId="268AB0DB" w:rsidR="0069172B" w:rsidRDefault="00727100" w:rsidP="0069172B">
      <w:pPr>
        <w:spacing w:before="0" w:after="0"/>
        <w:ind w:right="1303"/>
      </w:pPr>
      <w:r w:rsidRPr="0069172B">
        <w:rPr>
          <w:noProof/>
        </w:rPr>
        <w:drawing>
          <wp:anchor distT="0" distB="0" distL="114300" distR="114300" simplePos="0" relativeHeight="251689984" behindDoc="0" locked="0" layoutInCell="1" allowOverlap="1" wp14:anchorId="1E7ABBA6" wp14:editId="38D82A81">
            <wp:simplePos x="0" y="0"/>
            <wp:positionH relativeFrom="page">
              <wp:posOffset>0</wp:posOffset>
            </wp:positionH>
            <wp:positionV relativeFrom="page">
              <wp:posOffset>5438775</wp:posOffset>
            </wp:positionV>
            <wp:extent cx="7612380" cy="3762375"/>
            <wp:effectExtent l="0" t="0" r="7620" b="9525"/>
            <wp:wrapNone/>
            <wp:docPr id="30" name="Picture 30" descr="Line drawing of two hands holding a hous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7612380" cy="3762375"/>
                    </a:xfrm>
                    <a:prstGeom prst="rect">
                      <a:avLst/>
                    </a:prstGeom>
                  </pic:spPr>
                </pic:pic>
              </a:graphicData>
            </a:graphic>
            <wp14:sizeRelH relativeFrom="margin">
              <wp14:pctWidth>0</wp14:pctWidth>
            </wp14:sizeRelH>
            <wp14:sizeRelV relativeFrom="margin">
              <wp14:pctHeight>0</wp14:pctHeight>
            </wp14:sizeRelV>
          </wp:anchor>
        </w:drawing>
      </w:r>
    </w:p>
    <w:p w14:paraId="12691C5D" w14:textId="77777777" w:rsidR="0069172B" w:rsidRDefault="0069172B" w:rsidP="0069172B">
      <w:pPr>
        <w:spacing w:before="0" w:after="0"/>
        <w:ind w:right="1303"/>
      </w:pPr>
    </w:p>
    <w:p w14:paraId="6571C704" w14:textId="0E712AFC" w:rsidR="00990FA9" w:rsidRDefault="0069172B" w:rsidP="0069172B">
      <w:pPr>
        <w:spacing w:before="0" w:after="0"/>
        <w:ind w:right="1303"/>
      </w:pPr>
      <w:r w:rsidRPr="0069172B">
        <w:t xml:space="preserve"> </w:t>
      </w:r>
      <w:r w:rsidR="00990FA9">
        <w:br w:type="page"/>
      </w:r>
    </w:p>
    <w:p w14:paraId="58ECDD3D" w14:textId="77777777" w:rsidR="00727100" w:rsidRDefault="00727100" w:rsidP="00687912">
      <w:pPr>
        <w:pStyle w:val="Heading1"/>
      </w:pPr>
      <w:r>
        <w:lastRenderedPageBreak/>
        <w:t>Older Tasmanians need their own homes in their own communities</w:t>
      </w:r>
    </w:p>
    <w:p w14:paraId="11F03F82" w14:textId="77777777" w:rsidR="00990FA9" w:rsidRDefault="00727100" w:rsidP="00471183">
      <w:r>
        <w:rPr>
          <w:noProof/>
        </w:rPr>
        <w:drawing>
          <wp:anchor distT="0" distB="0" distL="114300" distR="114300" simplePos="0" relativeHeight="251691008" behindDoc="0" locked="0" layoutInCell="1" allowOverlap="1" wp14:anchorId="1CAA1D57" wp14:editId="45344675">
            <wp:simplePos x="0" y="0"/>
            <wp:positionH relativeFrom="page">
              <wp:posOffset>0</wp:posOffset>
            </wp:positionH>
            <wp:positionV relativeFrom="page">
              <wp:posOffset>1800225</wp:posOffset>
            </wp:positionV>
            <wp:extent cx="7554595" cy="7097395"/>
            <wp:effectExtent l="0" t="0" r="8255" b="8255"/>
            <wp:wrapNone/>
            <wp:docPr id="32" name="Picture 32" descr="A break out box showing a line drawing of an older man and a case study titled 'Wayne, aged 67, lives in Devonport'.&#10;Wayne has lived in his home for 20 years. The rent, at $190 a week, is slightly more than 30% of his income, but he finds it affordable. He enjoys walking to the local shop each day and going to the local footy occasionally with a few close mates who all live locally. However, he has received an eviction notice because his landlord now wants to renovate the unit and put it back on the market at $300 a week. &#10;The last time Wayne searched for rentals, the process involved the weekend paper, a pen, and a list of phone numbers. He is not computer literate and struggles with filling out forms. The process of searching &#10;online for properties and applying through an app is overwhelmingly difficult and too stressful for &#10;him to manage without assistance.&#10;Wayne wants to stay in his local community where he feels at home. He values living independently and would find living in a sharehouse with other people difficult.&#10;Wayne lives modestly and never dreamed that he would spend his older years anywhere other than &#10;in his own home in the community he has lived in for decades. However, it is unlikely he will find another unit for under $200 - median rents in the North West have risen by $50 a week since last ye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554595" cy="7097395"/>
                    </a:xfrm>
                    <a:prstGeom prst="rect">
                      <a:avLst/>
                    </a:prstGeom>
                    <a:noFill/>
                  </pic:spPr>
                </pic:pic>
              </a:graphicData>
            </a:graphic>
          </wp:anchor>
        </w:drawing>
      </w:r>
      <w:r>
        <w:t xml:space="preserve"> </w:t>
      </w:r>
      <w:r w:rsidR="00990FA9">
        <w:br w:type="page"/>
      </w:r>
    </w:p>
    <w:p w14:paraId="48C1299B" w14:textId="77777777" w:rsidR="00727100" w:rsidRPr="00F17D81" w:rsidRDefault="00727100" w:rsidP="00471183">
      <w:pPr>
        <w:pStyle w:val="BodyText"/>
      </w:pPr>
      <w:r w:rsidRPr="00F17D81">
        <w:lastRenderedPageBreak/>
        <w:t xml:space="preserve">On Snapshot weekend, there were 48 private rentals advertised across Tasmania that, on paper, were affordable and appropriate for Wayne (see map in Figure 6). Forty-five of these rentals were single rooms in shared accommodation (shown in </w:t>
      </w:r>
      <w:r w:rsidRPr="0086015E">
        <w:rPr>
          <w:b/>
        </w:rPr>
        <w:t>blue</w:t>
      </w:r>
      <w:r w:rsidRPr="00F17D81">
        <w:t xml:space="preserve"> on map) – none were in Devonport (shown in </w:t>
      </w:r>
      <w:r w:rsidRPr="0086015E">
        <w:rPr>
          <w:b/>
        </w:rPr>
        <w:t>orange</w:t>
      </w:r>
      <w:r w:rsidRPr="00F17D81">
        <w:rPr>
          <w:color w:val="F58220"/>
        </w:rPr>
        <w:t xml:space="preserve"> </w:t>
      </w:r>
      <w:r w:rsidRPr="00F17D81">
        <w:t xml:space="preserve">on the map). The closest was 36km away in Sulphur Creek and the rest were 50km or more away. </w:t>
      </w:r>
    </w:p>
    <w:p w14:paraId="3565EECF" w14:textId="77777777" w:rsidR="00727100" w:rsidRPr="00F17D81" w:rsidRDefault="00727100" w:rsidP="00471183">
      <w:pPr>
        <w:pStyle w:val="BodyText"/>
      </w:pPr>
      <w:r w:rsidRPr="00F17D81">
        <w:t xml:space="preserve">The only 3 affordable properties not in shared accommodation were located over 180km away in Zeehan and Queenstown (shown in </w:t>
      </w:r>
      <w:r w:rsidRPr="0086015E">
        <w:rPr>
          <w:b/>
        </w:rPr>
        <w:t>yellow</w:t>
      </w:r>
      <w:r w:rsidRPr="00F17D81">
        <w:t>).</w:t>
      </w:r>
    </w:p>
    <w:p w14:paraId="22874A53" w14:textId="77777777" w:rsidR="00727100" w:rsidRDefault="00727100">
      <w:pPr>
        <w:spacing w:before="0" w:after="0"/>
      </w:pPr>
      <w:r w:rsidRPr="00727100">
        <w:rPr>
          <w:noProof/>
        </w:rPr>
        <w:drawing>
          <wp:anchor distT="0" distB="0" distL="114300" distR="114300" simplePos="0" relativeHeight="251692032" behindDoc="1" locked="0" layoutInCell="1" allowOverlap="1" wp14:anchorId="017FC4A9" wp14:editId="1DA825D1">
            <wp:simplePos x="0" y="0"/>
            <wp:positionH relativeFrom="page">
              <wp:align>left</wp:align>
            </wp:positionH>
            <wp:positionV relativeFrom="page">
              <wp:align>bottom</wp:align>
            </wp:positionV>
            <wp:extent cx="7553325" cy="7913261"/>
            <wp:effectExtent l="0" t="0" r="0" b="0"/>
            <wp:wrapNone/>
            <wp:docPr id="33" name="Picture 33" descr="Figure 6: &#10;A map of Tasmania showing Wayne’s current home marked in Devonport and affordable properties advertised on Snapshot weekend in 2023. Rooms in shared accommodation that Wayne can afford are marked, with 29 in Hobart and surrounds, 10 in Launceston and surrounds, 1 in Sulphur Creek, 1 in Burnie, 2 in Irish Town in the far North West, and 2 in Rosebery on the West Coast. Unshared properties Wayne can afford are marked with 2 in Zeehan and 1 in Queenst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28A0092B-C50C-407E-A947-70E740481C1C}">
                          <a14:useLocalDpi xmlns:a14="http://schemas.microsoft.com/office/drawing/2010/main" val="0"/>
                        </a:ext>
                      </a:extLst>
                    </a:blip>
                    <a:srcRect l="452"/>
                    <a:stretch/>
                  </pic:blipFill>
                  <pic:spPr bwMode="auto">
                    <a:xfrm>
                      <a:off x="0" y="0"/>
                      <a:ext cx="7553325" cy="791326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B3B24CD" w14:textId="77777777" w:rsidR="00990FA9" w:rsidRDefault="00990FA9">
      <w:pPr>
        <w:spacing w:before="0" w:after="0"/>
      </w:pPr>
      <w:r>
        <w:br w:type="page"/>
      </w:r>
    </w:p>
    <w:p w14:paraId="66FF8D5C" w14:textId="77777777" w:rsidR="00FD6E4E" w:rsidRPr="00F17D81" w:rsidRDefault="00FD6E4E" w:rsidP="00471183">
      <w:pPr>
        <w:pStyle w:val="BodyText"/>
      </w:pPr>
      <w:r w:rsidRPr="00F17D81">
        <w:lastRenderedPageBreak/>
        <w:t xml:space="preserve">Snapshot trend data shows that since 2016, median weekly rent for one-bedroom self-contained properties in Tasmania has grown 7 times faster than the amount that a single person on an Age Pension can afford to pay (see Figure 7 below). </w:t>
      </w:r>
    </w:p>
    <w:p w14:paraId="74DEE7CC" w14:textId="77777777" w:rsidR="00990FA9" w:rsidRDefault="00FD6E4E">
      <w:pPr>
        <w:spacing w:before="0" w:after="0"/>
      </w:pPr>
      <w:r w:rsidRPr="00FD6E4E">
        <w:rPr>
          <w:noProof/>
        </w:rPr>
        <w:drawing>
          <wp:anchor distT="0" distB="0" distL="114300" distR="114300" simplePos="0" relativeHeight="251693056" behindDoc="0" locked="0" layoutInCell="1" allowOverlap="1" wp14:anchorId="56BF9306" wp14:editId="0E783931">
            <wp:simplePos x="0" y="0"/>
            <wp:positionH relativeFrom="page">
              <wp:posOffset>0</wp:posOffset>
            </wp:positionH>
            <wp:positionV relativeFrom="page">
              <wp:posOffset>1982584</wp:posOffset>
            </wp:positionV>
            <wp:extent cx="7629525" cy="8729097"/>
            <wp:effectExtent l="0" t="0" r="0" b="0"/>
            <wp:wrapNone/>
            <wp:docPr id="34" name="Picture 34" descr="Figure 7 is a chart showing median weekly rent of self-contained one-bedroom properties advertised in Tasmania on Snapshot weekend &#10;2013-2023. The range of rents is shaded in grey with the middle 50% of properties shaded in darker grey. The orange line shows the maximum affordable rent for a single person receiving an age pension or disability pen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7629525" cy="8729097"/>
                    </a:xfrm>
                    <a:prstGeom prst="rect">
                      <a:avLst/>
                    </a:prstGeom>
                  </pic:spPr>
                </pic:pic>
              </a:graphicData>
            </a:graphic>
            <wp14:sizeRelH relativeFrom="margin">
              <wp14:pctWidth>0</wp14:pctWidth>
            </wp14:sizeRelH>
            <wp14:sizeRelV relativeFrom="margin">
              <wp14:pctHeight>0</wp14:pctHeight>
            </wp14:sizeRelV>
          </wp:anchor>
        </w:drawing>
      </w:r>
      <w:r w:rsidR="00990FA9">
        <w:br w:type="page"/>
      </w:r>
    </w:p>
    <w:p w14:paraId="266F7419" w14:textId="77777777" w:rsidR="00FD6E4E" w:rsidRDefault="00FD6E4E" w:rsidP="00687912">
      <w:pPr>
        <w:pStyle w:val="Heading1"/>
      </w:pPr>
      <w:r w:rsidRPr="00FD6E4E">
        <w:lastRenderedPageBreak/>
        <w:t>Homelessness is putting the wellbeing of the next generation at risk</w:t>
      </w:r>
    </w:p>
    <w:p w14:paraId="1CC5A7A5" w14:textId="77777777" w:rsidR="00FD6E4E" w:rsidRDefault="007223A9">
      <w:pPr>
        <w:spacing w:before="0" w:after="0"/>
      </w:pPr>
      <w:r w:rsidRPr="00FD6E4E">
        <w:rPr>
          <w:noProof/>
        </w:rPr>
        <w:drawing>
          <wp:anchor distT="0" distB="0" distL="114300" distR="114300" simplePos="0" relativeHeight="251695104" behindDoc="0" locked="0" layoutInCell="1" allowOverlap="1" wp14:anchorId="3536CD17" wp14:editId="1266BF5A">
            <wp:simplePos x="0" y="0"/>
            <wp:positionH relativeFrom="page">
              <wp:align>right</wp:align>
            </wp:positionH>
            <wp:positionV relativeFrom="page">
              <wp:posOffset>2578100</wp:posOffset>
            </wp:positionV>
            <wp:extent cx="7654534" cy="5219700"/>
            <wp:effectExtent l="0" t="0" r="3810" b="0"/>
            <wp:wrapNone/>
            <wp:docPr id="35" name="Picture 35" descr="A breakout box showing a line drawing of a young woman with her arms around 2 children and a case study titled, 'Kayla, late 20s, lives in outer Hobart'. Kayla and her two children, 4 year old Millie and 7 year old Liam, needed to find a place to live when their previous rental was sold.&#10;They were housed in temporary shelter accommodation while they looked for a home in the private rental market. This turned into an eighteen month stay as Kayla and her support workers were unable to find suitable housing for herself and her children that she could afford. The best option available to Kayla was to move in with her mother, Bec, who lives in a two-bedroom rental property which already houses four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7654534" cy="5219700"/>
                    </a:xfrm>
                    <a:prstGeom prst="rect">
                      <a:avLst/>
                    </a:prstGeom>
                  </pic:spPr>
                </pic:pic>
              </a:graphicData>
            </a:graphic>
            <wp14:sizeRelH relativeFrom="margin">
              <wp14:pctWidth>0</wp14:pctWidth>
            </wp14:sizeRelH>
            <wp14:sizeRelV relativeFrom="margin">
              <wp14:pctHeight>0</wp14:pctHeight>
            </wp14:sizeRelV>
          </wp:anchor>
        </w:drawing>
      </w:r>
    </w:p>
    <w:p w14:paraId="65BD2022" w14:textId="77777777" w:rsidR="00FD6E4E" w:rsidRDefault="00FD6E4E">
      <w:pPr>
        <w:spacing w:before="0" w:after="0"/>
      </w:pPr>
    </w:p>
    <w:p w14:paraId="2386A539" w14:textId="77777777" w:rsidR="00FD6E4E" w:rsidRDefault="00FD6E4E">
      <w:pPr>
        <w:spacing w:before="0" w:after="0"/>
      </w:pPr>
    </w:p>
    <w:p w14:paraId="7F7D529F" w14:textId="77777777" w:rsidR="00FD6E4E" w:rsidRDefault="00FD6E4E">
      <w:pPr>
        <w:spacing w:before="0" w:after="0"/>
      </w:pPr>
    </w:p>
    <w:p w14:paraId="05D79294" w14:textId="77777777" w:rsidR="00FD6E4E" w:rsidRDefault="00FD6E4E">
      <w:pPr>
        <w:spacing w:before="0" w:after="0"/>
      </w:pPr>
    </w:p>
    <w:p w14:paraId="3A1EF223" w14:textId="77777777" w:rsidR="00FD6E4E" w:rsidRDefault="00FD6E4E">
      <w:pPr>
        <w:spacing w:before="0" w:after="0"/>
      </w:pPr>
    </w:p>
    <w:p w14:paraId="503BEF4C" w14:textId="77777777" w:rsidR="00FD6E4E" w:rsidRDefault="00FD6E4E">
      <w:pPr>
        <w:spacing w:before="0" w:after="0"/>
      </w:pPr>
    </w:p>
    <w:p w14:paraId="2658147F" w14:textId="77777777" w:rsidR="00FD6E4E" w:rsidRDefault="00FD6E4E">
      <w:pPr>
        <w:spacing w:before="0" w:after="0"/>
      </w:pPr>
    </w:p>
    <w:p w14:paraId="1C171678" w14:textId="77777777" w:rsidR="00FD6E4E" w:rsidRDefault="00FD6E4E">
      <w:pPr>
        <w:spacing w:before="0" w:after="0"/>
      </w:pPr>
    </w:p>
    <w:p w14:paraId="3CC5B443" w14:textId="77777777" w:rsidR="00FD6E4E" w:rsidRDefault="00FD6E4E">
      <w:pPr>
        <w:spacing w:before="0" w:after="0"/>
      </w:pPr>
    </w:p>
    <w:p w14:paraId="07A150CD" w14:textId="77777777" w:rsidR="00FD6E4E" w:rsidRDefault="00FD6E4E">
      <w:pPr>
        <w:spacing w:before="0" w:after="0"/>
      </w:pPr>
    </w:p>
    <w:p w14:paraId="52A56F82" w14:textId="77777777" w:rsidR="00FD6E4E" w:rsidRDefault="00FD6E4E">
      <w:pPr>
        <w:spacing w:before="0" w:after="0"/>
      </w:pPr>
    </w:p>
    <w:p w14:paraId="2FB3C06B" w14:textId="77777777" w:rsidR="00FD6E4E" w:rsidRDefault="00FD6E4E">
      <w:pPr>
        <w:spacing w:before="0" w:after="0"/>
      </w:pPr>
    </w:p>
    <w:p w14:paraId="1DE99BD2" w14:textId="77777777" w:rsidR="00FD6E4E" w:rsidRDefault="00FD6E4E">
      <w:pPr>
        <w:spacing w:before="0" w:after="0"/>
      </w:pPr>
    </w:p>
    <w:p w14:paraId="260B7DB0" w14:textId="77777777" w:rsidR="00FD6E4E" w:rsidRDefault="00FD6E4E">
      <w:pPr>
        <w:spacing w:before="0" w:after="0"/>
      </w:pPr>
    </w:p>
    <w:p w14:paraId="21E19DD5" w14:textId="77777777" w:rsidR="00FD6E4E" w:rsidRDefault="00FD6E4E">
      <w:pPr>
        <w:spacing w:before="0" w:after="0"/>
      </w:pPr>
    </w:p>
    <w:p w14:paraId="6770C680" w14:textId="77777777" w:rsidR="00FD6E4E" w:rsidRDefault="00FD6E4E">
      <w:pPr>
        <w:spacing w:before="0" w:after="0"/>
      </w:pPr>
    </w:p>
    <w:p w14:paraId="6C7BF955" w14:textId="77777777" w:rsidR="00FD6E4E" w:rsidRDefault="00FD6E4E">
      <w:pPr>
        <w:spacing w:before="0" w:after="0"/>
      </w:pPr>
    </w:p>
    <w:p w14:paraId="6B19341A" w14:textId="77777777" w:rsidR="00FD6E4E" w:rsidRDefault="00FD6E4E">
      <w:pPr>
        <w:spacing w:before="0" w:after="0"/>
      </w:pPr>
    </w:p>
    <w:p w14:paraId="40F0BDF6" w14:textId="77777777" w:rsidR="00FD6E4E" w:rsidRDefault="00FD6E4E">
      <w:pPr>
        <w:spacing w:before="0" w:after="0"/>
      </w:pPr>
    </w:p>
    <w:p w14:paraId="6EB44B39" w14:textId="77777777" w:rsidR="00FD6E4E" w:rsidRDefault="00FD6E4E">
      <w:pPr>
        <w:spacing w:before="0" w:after="0"/>
      </w:pPr>
    </w:p>
    <w:p w14:paraId="15B6C724" w14:textId="77777777" w:rsidR="00FD6E4E" w:rsidRDefault="00FD6E4E">
      <w:pPr>
        <w:spacing w:before="0" w:after="0"/>
      </w:pPr>
    </w:p>
    <w:p w14:paraId="20026641" w14:textId="77777777" w:rsidR="00FD6E4E" w:rsidRDefault="00FD6E4E">
      <w:pPr>
        <w:spacing w:before="0" w:after="0"/>
      </w:pPr>
    </w:p>
    <w:p w14:paraId="17198B9B" w14:textId="77777777" w:rsidR="00FD6E4E" w:rsidRDefault="00FD6E4E">
      <w:pPr>
        <w:spacing w:before="0" w:after="0"/>
      </w:pPr>
    </w:p>
    <w:p w14:paraId="4A0D716E" w14:textId="7D8C5AE8" w:rsidR="00FD6E4E" w:rsidRDefault="00FD6E4E">
      <w:pPr>
        <w:spacing w:before="0" w:after="0"/>
      </w:pPr>
    </w:p>
    <w:p w14:paraId="0C8868ED" w14:textId="682DFC46" w:rsidR="009D3978" w:rsidRDefault="009D3978">
      <w:pPr>
        <w:spacing w:before="0" w:after="0"/>
      </w:pPr>
    </w:p>
    <w:p w14:paraId="473401C4" w14:textId="31348B1B" w:rsidR="009D3978" w:rsidRDefault="009D3978">
      <w:pPr>
        <w:spacing w:before="0" w:after="0"/>
      </w:pPr>
    </w:p>
    <w:p w14:paraId="47C9488D" w14:textId="77777777" w:rsidR="009D3978" w:rsidRDefault="009D3978">
      <w:pPr>
        <w:spacing w:before="0" w:after="0"/>
      </w:pPr>
    </w:p>
    <w:p w14:paraId="00C564AD" w14:textId="77777777" w:rsidR="00FD6E4E" w:rsidRDefault="00FD6E4E">
      <w:pPr>
        <w:spacing w:before="0" w:after="0"/>
      </w:pPr>
    </w:p>
    <w:p w14:paraId="2FB400EA" w14:textId="77777777" w:rsidR="00FD6E4E" w:rsidRDefault="00FD6E4E">
      <w:pPr>
        <w:spacing w:before="0" w:after="0"/>
      </w:pPr>
    </w:p>
    <w:p w14:paraId="2793D01A" w14:textId="77777777" w:rsidR="00FD6E4E" w:rsidRDefault="00FD6E4E">
      <w:pPr>
        <w:spacing w:before="0" w:after="0"/>
      </w:pPr>
    </w:p>
    <w:p w14:paraId="6CA3322C" w14:textId="77777777" w:rsidR="00FD6E4E" w:rsidRDefault="00FD6E4E">
      <w:pPr>
        <w:spacing w:before="0" w:after="0"/>
      </w:pPr>
    </w:p>
    <w:p w14:paraId="4BC8B76F" w14:textId="77777777" w:rsidR="00FD6E4E" w:rsidRDefault="00FD6E4E">
      <w:pPr>
        <w:spacing w:before="0" w:after="0"/>
      </w:pPr>
    </w:p>
    <w:p w14:paraId="6E31FFB4" w14:textId="77777777" w:rsidR="00FD6E4E" w:rsidRDefault="00FD6E4E">
      <w:pPr>
        <w:spacing w:before="0" w:after="0"/>
      </w:pPr>
    </w:p>
    <w:p w14:paraId="0F2B8931" w14:textId="77777777" w:rsidR="007223A9" w:rsidRPr="00F17D81" w:rsidRDefault="007223A9" w:rsidP="00471183">
      <w:pPr>
        <w:pStyle w:val="BodyText"/>
      </w:pPr>
      <w:r w:rsidRPr="00F17D81">
        <w:t>Kayla can afford $255 a week in rent and needs a three-bedroom rental property for her family. On Snapshot weekend, there were 4 suitable properties advertised. However, none was located in the south of the state. Located in Hillcrest, Zeehan and Queenstown, the closest private rental available is 260km away from Kayla’s community, her mother Bec and other social supports.</w:t>
      </w:r>
    </w:p>
    <w:p w14:paraId="143AC664" w14:textId="77777777" w:rsidR="00FD6E4E" w:rsidRDefault="00FD6E4E">
      <w:pPr>
        <w:spacing w:before="0" w:after="0"/>
      </w:pPr>
    </w:p>
    <w:p w14:paraId="2DD9968A" w14:textId="77777777" w:rsidR="007223A9" w:rsidRDefault="007223A9">
      <w:pPr>
        <w:spacing w:before="0" w:after="0"/>
      </w:pPr>
    </w:p>
    <w:p w14:paraId="0F70E60E" w14:textId="77777777" w:rsidR="00FD6E4E" w:rsidRDefault="00FD6E4E">
      <w:pPr>
        <w:spacing w:before="0" w:after="0"/>
      </w:pPr>
    </w:p>
    <w:p w14:paraId="79366A38" w14:textId="77777777" w:rsidR="00FD6E4E" w:rsidRDefault="00FD6E4E">
      <w:pPr>
        <w:spacing w:before="0" w:after="0"/>
      </w:pPr>
    </w:p>
    <w:p w14:paraId="3795DCF5" w14:textId="77777777" w:rsidR="00FD6E4E" w:rsidRPr="00F17D81" w:rsidRDefault="007223A9" w:rsidP="00471183">
      <w:pPr>
        <w:pStyle w:val="BodyText"/>
      </w:pPr>
      <w:r w:rsidRPr="00F17D81">
        <w:lastRenderedPageBreak/>
        <w:t>For single parents of 2 children on income support like Kayla, Snapshot trend data shows that median weekly rent has grown 6 times faster than the amount she can afford to pay in rent (see Figure 8). Private rentals in the south of the state are well beyond their means.</w:t>
      </w:r>
    </w:p>
    <w:p w14:paraId="0B4A6B2A" w14:textId="77777777" w:rsidR="00D222ED" w:rsidRPr="007223A9" w:rsidRDefault="00D222ED" w:rsidP="00471183">
      <w:pPr>
        <w:pStyle w:val="BodyText"/>
      </w:pPr>
      <w:r w:rsidRPr="00D222ED">
        <w:rPr>
          <w:noProof/>
        </w:rPr>
        <w:drawing>
          <wp:anchor distT="0" distB="0" distL="114300" distR="114300" simplePos="0" relativeHeight="251697152" behindDoc="0" locked="0" layoutInCell="1" allowOverlap="1" wp14:anchorId="0AC7AAED" wp14:editId="28F507A9">
            <wp:simplePos x="0" y="0"/>
            <wp:positionH relativeFrom="page">
              <wp:posOffset>0</wp:posOffset>
            </wp:positionH>
            <wp:positionV relativeFrom="page">
              <wp:posOffset>2038350</wp:posOffset>
            </wp:positionV>
            <wp:extent cx="7589255" cy="8648700"/>
            <wp:effectExtent l="0" t="0" r="0" b="0"/>
            <wp:wrapNone/>
            <wp:docPr id="37" name="Picture 37" descr="Figure 8&#10;A line graph showing the range of advertised rents for properties with at least three bedrooms in Tasmania from 2013 to 2023 and the affordable rent for families with two children receiving income support. A line shows median weekly rent at approximately $300 in 2013 increasing to $450 in 2023. A shaded area shows the range of advertised rents is between approximately $100 and $500 in 2013, increasing to between $150 and $850 in 2023. The affordable rent for families with two children are represented by much flatter lines that are within the rent range in 2013 and at the bottom by 2023. For a single parent on Parenting Payment it is $197 in 2013, increasing to $255 in 2023. For a couple both on Jobseeker, it is approximately $220 in 2013, increasing to $290 in 202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7589255" cy="8648700"/>
                    </a:xfrm>
                    <a:prstGeom prst="rect">
                      <a:avLst/>
                    </a:prstGeom>
                  </pic:spPr>
                </pic:pic>
              </a:graphicData>
            </a:graphic>
            <wp14:sizeRelH relativeFrom="margin">
              <wp14:pctWidth>0</wp14:pctWidth>
            </wp14:sizeRelH>
            <wp14:sizeRelV relativeFrom="margin">
              <wp14:pctHeight>0</wp14:pctHeight>
            </wp14:sizeRelV>
          </wp:anchor>
        </w:drawing>
      </w:r>
    </w:p>
    <w:p w14:paraId="40FDDAA9" w14:textId="77777777" w:rsidR="00FD6E4E" w:rsidRDefault="00FD6E4E">
      <w:pPr>
        <w:spacing w:before="0" w:after="0"/>
      </w:pPr>
    </w:p>
    <w:p w14:paraId="65BA6C45" w14:textId="77777777" w:rsidR="00D222ED" w:rsidRPr="00F17D81" w:rsidRDefault="00990FA9" w:rsidP="00471183">
      <w:pPr>
        <w:pStyle w:val="BodyText"/>
      </w:pPr>
      <w:r>
        <w:br w:type="page"/>
      </w:r>
      <w:r w:rsidR="00D222ED" w:rsidRPr="00F17D81">
        <w:lastRenderedPageBreak/>
        <w:t>For single parents of one child receiving income support, there are no affordable private rentals anywhere in the state (see Figure 9).</w:t>
      </w:r>
    </w:p>
    <w:p w14:paraId="3BD87BF7" w14:textId="77777777" w:rsidR="00990FA9" w:rsidRDefault="00D222ED" w:rsidP="00471183">
      <w:pPr>
        <w:pStyle w:val="BodyText"/>
      </w:pPr>
      <w:r w:rsidRPr="00D222ED">
        <w:rPr>
          <w:noProof/>
        </w:rPr>
        <w:drawing>
          <wp:anchor distT="0" distB="0" distL="114300" distR="114300" simplePos="0" relativeHeight="251698176" behindDoc="0" locked="0" layoutInCell="1" allowOverlap="1" wp14:anchorId="5B33B5C2" wp14:editId="69D0CBBC">
            <wp:simplePos x="0" y="0"/>
            <wp:positionH relativeFrom="page">
              <wp:posOffset>0</wp:posOffset>
            </wp:positionH>
            <wp:positionV relativeFrom="margin">
              <wp:posOffset>8794750</wp:posOffset>
            </wp:positionV>
            <wp:extent cx="7632782" cy="914400"/>
            <wp:effectExtent l="0" t="0" r="6350" b="0"/>
            <wp:wrapNone/>
            <wp:docPr id="39" name="Picture 39" descr="Footer, on taupe-coloured background. Footer reads &quot;Rental Affordability Snapshot Tasmania 2023. anglicare-tas.org.au&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7632782" cy="914400"/>
                    </a:xfrm>
                    <a:prstGeom prst="rect">
                      <a:avLst/>
                    </a:prstGeom>
                  </pic:spPr>
                </pic:pic>
              </a:graphicData>
            </a:graphic>
            <wp14:sizeRelH relativeFrom="margin">
              <wp14:pctWidth>0</wp14:pctWidth>
            </wp14:sizeRelH>
            <wp14:sizeRelV relativeFrom="margin">
              <wp14:pctHeight>0</wp14:pctHeight>
            </wp14:sizeRelV>
          </wp:anchor>
        </w:drawing>
      </w:r>
      <w:r w:rsidRPr="00D222ED">
        <w:rPr>
          <w:noProof/>
        </w:rPr>
        <w:drawing>
          <wp:anchor distT="0" distB="0" distL="114300" distR="114300" simplePos="0" relativeHeight="251699200" behindDoc="1" locked="0" layoutInCell="1" allowOverlap="1" wp14:anchorId="0A24D998" wp14:editId="42BC5E15">
            <wp:simplePos x="0" y="0"/>
            <wp:positionH relativeFrom="page">
              <wp:align>left</wp:align>
            </wp:positionH>
            <wp:positionV relativeFrom="page">
              <wp:posOffset>1619250</wp:posOffset>
            </wp:positionV>
            <wp:extent cx="7543800" cy="8734128"/>
            <wp:effectExtent l="0" t="0" r="0" b="0"/>
            <wp:wrapNone/>
            <wp:docPr id="38" name="Picture 38" descr="Figure 9 &#10;A line graph showing the range of advertised rents for two bedroom properties in Tasmania from 2013 to 2023 and the affordable rent for a single parent receiving income support and with one child. A line shows median weekly rent at approximately $230 in 2013 increasing to $400 in 2023. A shaded area shows the range of advertised rents is between approximately $100 and $400 in 2013, increasing to between $150 and $600 in 2023. The affordable rent for single parents on Parenting Payment or Jobseeker are represented by much flatter lines near or below the bottom of the rent range. For a single parent on Parenting Payment affordable rent is $171 in 2013, increasing to $225 in 2023. For a single parent on Jobseeker, it is $136 in 2013, increasing to $179 in 202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7549471" cy="8740694"/>
                    </a:xfrm>
                    <a:prstGeom prst="rect">
                      <a:avLst/>
                    </a:prstGeom>
                  </pic:spPr>
                </pic:pic>
              </a:graphicData>
            </a:graphic>
            <wp14:sizeRelH relativeFrom="margin">
              <wp14:pctWidth>0</wp14:pctWidth>
            </wp14:sizeRelH>
            <wp14:sizeRelV relativeFrom="margin">
              <wp14:pctHeight>0</wp14:pctHeight>
            </wp14:sizeRelV>
          </wp:anchor>
        </w:drawing>
      </w:r>
      <w:r w:rsidR="00990FA9">
        <w:br w:type="page"/>
      </w:r>
    </w:p>
    <w:p w14:paraId="7B1897F5" w14:textId="77777777" w:rsidR="00773C97" w:rsidRPr="00F17D81" w:rsidRDefault="00773C97" w:rsidP="00471183">
      <w:pPr>
        <w:pStyle w:val="BodyText"/>
      </w:pPr>
      <w:r w:rsidRPr="00F17D81">
        <w:rPr>
          <w:noProof/>
          <w:szCs w:val="22"/>
        </w:rPr>
        <w:lastRenderedPageBreak/>
        <w:drawing>
          <wp:anchor distT="0" distB="0" distL="114300" distR="114300" simplePos="0" relativeHeight="251700224" behindDoc="0" locked="0" layoutInCell="1" allowOverlap="1" wp14:anchorId="4F721881" wp14:editId="6722F4A3">
            <wp:simplePos x="0" y="0"/>
            <wp:positionH relativeFrom="page">
              <wp:align>right</wp:align>
            </wp:positionH>
            <wp:positionV relativeFrom="page">
              <wp:posOffset>1266825</wp:posOffset>
            </wp:positionV>
            <wp:extent cx="7646054" cy="1952625"/>
            <wp:effectExtent l="0" t="0" r="0" b="0"/>
            <wp:wrapNone/>
            <wp:docPr id="40" name="Picture 40" descr="Quoted remark from an Anglicare housing support worker. The Quote, enclosed in bright yellow quotation marks&quot; reads &quot;... even clients who can afford a private rental ask to apply for public housing because they don't feel they have security in a private renta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7646054" cy="1952625"/>
                    </a:xfrm>
                    <a:prstGeom prst="rect">
                      <a:avLst/>
                    </a:prstGeom>
                  </pic:spPr>
                </pic:pic>
              </a:graphicData>
            </a:graphic>
            <wp14:sizeRelH relativeFrom="margin">
              <wp14:pctWidth>0</wp14:pctWidth>
            </wp14:sizeRelH>
            <wp14:sizeRelV relativeFrom="margin">
              <wp14:pctHeight>0</wp14:pctHeight>
            </wp14:sizeRelV>
          </wp:anchor>
        </w:drawing>
      </w:r>
      <w:r w:rsidRPr="00F17D81">
        <w:t>Kayla sees public housing as her family’s only option for a secure home.</w:t>
      </w:r>
    </w:p>
    <w:p w14:paraId="798A7B0D" w14:textId="77777777" w:rsidR="00773C97" w:rsidRDefault="00773C97" w:rsidP="00471183">
      <w:pPr>
        <w:pStyle w:val="BodyText"/>
      </w:pPr>
    </w:p>
    <w:p w14:paraId="509F9509" w14:textId="77777777" w:rsidR="00773C97" w:rsidRDefault="00773C97" w:rsidP="00471183">
      <w:pPr>
        <w:pStyle w:val="BodyText"/>
      </w:pPr>
    </w:p>
    <w:p w14:paraId="15256917" w14:textId="77777777" w:rsidR="00773C97" w:rsidRDefault="00773C97" w:rsidP="00471183">
      <w:pPr>
        <w:pStyle w:val="BodyText"/>
      </w:pPr>
    </w:p>
    <w:p w14:paraId="573D63A2" w14:textId="77777777" w:rsidR="00773C97" w:rsidRDefault="00773C97" w:rsidP="00471183">
      <w:pPr>
        <w:pStyle w:val="BodyText"/>
      </w:pPr>
    </w:p>
    <w:p w14:paraId="6924143E" w14:textId="77777777" w:rsidR="00773C97" w:rsidRDefault="00773C97" w:rsidP="00471183">
      <w:pPr>
        <w:pStyle w:val="BodyText"/>
      </w:pPr>
    </w:p>
    <w:p w14:paraId="282978EC" w14:textId="77777777" w:rsidR="00773C97" w:rsidRDefault="00773C97" w:rsidP="00471183">
      <w:pPr>
        <w:pStyle w:val="BodyText"/>
      </w:pPr>
    </w:p>
    <w:p w14:paraId="5A10CCE0" w14:textId="77777777" w:rsidR="00773C97" w:rsidRDefault="00773C97" w:rsidP="00471183">
      <w:pPr>
        <w:pStyle w:val="BodyText"/>
      </w:pPr>
    </w:p>
    <w:p w14:paraId="3E19DA2C" w14:textId="77777777" w:rsidR="00773C97" w:rsidRPr="00F17D81" w:rsidRDefault="00773C97" w:rsidP="00471183">
      <w:pPr>
        <w:pStyle w:val="BodyText"/>
      </w:pPr>
      <w:r w:rsidRPr="00F17D81">
        <w:t xml:space="preserve">With seven people now living in a two-bedroom rental property, Kayla’s children are growing up in a severely overcrowded home and are considered homeless by the Australian Bureau of Statistics. </w:t>
      </w:r>
    </w:p>
    <w:p w14:paraId="00D3A16E" w14:textId="77777777" w:rsidR="00773C97" w:rsidRPr="00F17D81" w:rsidRDefault="00773C97" w:rsidP="00471183">
      <w:pPr>
        <w:pStyle w:val="BodyText"/>
      </w:pPr>
      <w:r w:rsidRPr="00F17D81">
        <w:t>Research shows that children like Millie and Liam living in severely overcrowded housing are at higher risk of emotional and behavioural problems and reduced school performance, partly due to lack of good quality sleep.</w:t>
      </w:r>
      <w:r w:rsidRPr="00F17D81">
        <w:rPr>
          <w:rStyle w:val="FootnoteReference"/>
          <w:rFonts w:ascii="Avenir Next LT Pro" w:hAnsi="Avenir Next LT Pro"/>
        </w:rPr>
        <w:footnoteReference w:id="4"/>
      </w:r>
      <w:r w:rsidRPr="00F17D81">
        <w:t xml:space="preserve"> Their mother Kayla is likely to experience distress due to her lack of control over her living conditions and there is greater risk of family conflict. Some overcrowded living arrangements may increase the risk of child abuse. Overcrowding can also contribute to child mental and physical health conditions, including anxiety, depression and asthma. </w:t>
      </w:r>
    </w:p>
    <w:p w14:paraId="51E4AB76" w14:textId="77777777" w:rsidR="00773C97" w:rsidRPr="00773C97" w:rsidRDefault="00773C97" w:rsidP="00471183">
      <w:pPr>
        <w:pStyle w:val="BodyText"/>
      </w:pPr>
      <w:r w:rsidRPr="00F17D81">
        <w:t>The failure of the private rental market to provide secure affordable housing for Tasmanian families has been reported in the Rental Affordability Snapshot by Anglicare since 2007. The current focus of the Federal and State Governments to address the current housing crisis is welcome. For Millie and Liam, it is unlikely that government action to provide housing will come soon enough to avoid the developmental impacts of homelessness and overcrowding.</w:t>
      </w:r>
      <w:r w:rsidRPr="00773C97">
        <w:br w:type="page"/>
      </w:r>
    </w:p>
    <w:p w14:paraId="4C92B80B" w14:textId="77777777" w:rsidR="00773C97" w:rsidRDefault="00773C97" w:rsidP="00687912">
      <w:pPr>
        <w:pStyle w:val="Heading1"/>
      </w:pPr>
      <w:r>
        <w:lastRenderedPageBreak/>
        <w:t>The private rental market is failing people living with disabilities</w:t>
      </w:r>
    </w:p>
    <w:p w14:paraId="33AB4BB3" w14:textId="77777777" w:rsidR="00773C97" w:rsidRDefault="00773C97" w:rsidP="00471183">
      <w:r w:rsidRPr="00773C97">
        <w:rPr>
          <w:noProof/>
        </w:rPr>
        <w:drawing>
          <wp:anchor distT="0" distB="0" distL="114300" distR="114300" simplePos="0" relativeHeight="251701248" behindDoc="0" locked="0" layoutInCell="1" allowOverlap="1" wp14:anchorId="43100102" wp14:editId="580383DD">
            <wp:simplePos x="0" y="0"/>
            <wp:positionH relativeFrom="column">
              <wp:posOffset>-657226</wp:posOffset>
            </wp:positionH>
            <wp:positionV relativeFrom="page">
              <wp:posOffset>1990725</wp:posOffset>
            </wp:positionV>
            <wp:extent cx="7587721" cy="6953250"/>
            <wp:effectExtent l="0" t="0" r="0" b="0"/>
            <wp:wrapNone/>
            <wp:docPr id="41" name="Picture 41" descr="A breakout box showing a case study and a line drawing of a woman using a walking frame and a cat. The case study is titled 'Leanne, mid 50s, lives in Launceston'. Leanne’s back injury ten years ago left her with significant mobility issues. She requires assistance for basic daily tasks &#10;such as showering and can no longer drive. Leanne’s adult children live in Queensland and her sister who lives locally is also disabled.&#10;Leanne’s companion is her cat Tigger. When her landlord decided to sell the home she’s lived in for 20 years, Leanne’s main concern was to find somewhere that would allow her to keep Tigger. She was also worried about how she would physically manage the tasks associated with moving, such as cleaning, packing and shifting furniture.&#10;Her Disability Support Pension means she can afford to pay $180 a week rent, which is not enough for anything but a sharehouse. A one-bedroom unit in Launceston is likely to cost around $250, which is over 40% of her in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7587865" cy="6953382"/>
                    </a:xfrm>
                    <a:prstGeom prst="rect">
                      <a:avLst/>
                    </a:prstGeom>
                  </pic:spPr>
                </pic:pic>
              </a:graphicData>
            </a:graphic>
            <wp14:sizeRelH relativeFrom="margin">
              <wp14:pctWidth>0</wp14:pctWidth>
            </wp14:sizeRelH>
            <wp14:sizeRelV relativeFrom="margin">
              <wp14:pctHeight>0</wp14:pctHeight>
            </wp14:sizeRelV>
          </wp:anchor>
        </w:drawing>
      </w:r>
    </w:p>
    <w:p w14:paraId="4D83D35D" w14:textId="77777777" w:rsidR="00773C97" w:rsidRDefault="00773C97" w:rsidP="00F8221E">
      <w:pPr>
        <w:pStyle w:val="Heading1"/>
        <w:rPr>
          <w:color w:val="248EB9"/>
          <w:spacing w:val="-6"/>
          <w:sz w:val="42"/>
          <w:szCs w:val="36"/>
        </w:rPr>
      </w:pPr>
      <w:r>
        <w:br w:type="page"/>
      </w:r>
    </w:p>
    <w:p w14:paraId="55507F9C" w14:textId="77777777" w:rsidR="002D0F50" w:rsidRPr="00F17D81" w:rsidRDefault="002D0F50" w:rsidP="00471183">
      <w:pPr>
        <w:pStyle w:val="BodyText"/>
      </w:pPr>
      <w:r w:rsidRPr="00F17D81">
        <w:lastRenderedPageBreak/>
        <w:t xml:space="preserve">On Snapshot weekend, there were no affordable properties advertised in Launceston. Only three potentially appropriate properties in the state were affordable for Leanne, two in Zeehan and one in Queenstown. Even if the houses met Leanne’s physical requirements and allowed her to keep her cat, their remote location over 230km from Launceston and the support services she requires means that they are not an option. </w:t>
      </w:r>
    </w:p>
    <w:p w14:paraId="0C3C61EF" w14:textId="77777777" w:rsidR="002D0F50" w:rsidRPr="00F17D81" w:rsidRDefault="002D0F50" w:rsidP="00471183">
      <w:pPr>
        <w:pStyle w:val="BodyText"/>
      </w:pPr>
      <w:r w:rsidRPr="00F17D81">
        <w:t>A healthy private rental market with a vacancy rate in the range of 2-3% is still unlikely to meet the varied and specific needs of people living with disabilities without government intervention.</w:t>
      </w:r>
    </w:p>
    <w:p w14:paraId="0385D4A3" w14:textId="77777777" w:rsidR="00773C97" w:rsidRPr="002D0F50" w:rsidRDefault="002D0F50" w:rsidP="00471183">
      <w:pPr>
        <w:pStyle w:val="BodyText"/>
        <w:rPr>
          <w:rFonts w:ascii="Avenir Next Demi Bold" w:eastAsia="AvenirNextLTPro-Demi" w:hAnsi="Avenir Next Demi Bold" w:cs="AvenirNextLTPro-Demi"/>
          <w:color w:val="248EB9"/>
          <w:spacing w:val="-6"/>
          <w:sz w:val="44"/>
          <w:szCs w:val="36"/>
        </w:rPr>
      </w:pPr>
      <w:r w:rsidRPr="002D0F50">
        <w:rPr>
          <w:noProof/>
        </w:rPr>
        <w:drawing>
          <wp:anchor distT="0" distB="0" distL="114300" distR="114300" simplePos="0" relativeHeight="251702272" behindDoc="0" locked="0" layoutInCell="1" allowOverlap="1" wp14:anchorId="19E6A2D5" wp14:editId="40018E49">
            <wp:simplePos x="0" y="0"/>
            <wp:positionH relativeFrom="page">
              <wp:posOffset>-5080</wp:posOffset>
            </wp:positionH>
            <wp:positionV relativeFrom="page">
              <wp:posOffset>2924175</wp:posOffset>
            </wp:positionV>
            <wp:extent cx="7568363" cy="7753350"/>
            <wp:effectExtent l="0" t="0" r="0" b="0"/>
            <wp:wrapNone/>
            <wp:docPr id="42" name="Picture 42" descr="Figure 10 &#10;A map of Tasmania showing Leanne’s current home marked in Launceston. All properties advertised on Snapshot weekend in 2023 that Leanne can afford are marked with 2 in Zeehan and 1 in Queenst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extLst>
                        <a:ext uri="{28A0092B-C50C-407E-A947-70E740481C1C}">
                          <a14:useLocalDpi xmlns:a14="http://schemas.microsoft.com/office/drawing/2010/main" val="0"/>
                        </a:ext>
                      </a:extLst>
                    </a:blip>
                    <a:srcRect l="904"/>
                    <a:stretch/>
                  </pic:blipFill>
                  <pic:spPr bwMode="auto">
                    <a:xfrm>
                      <a:off x="0" y="0"/>
                      <a:ext cx="7568363" cy="7753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73C97" w:rsidRPr="002D0F50">
        <w:br w:type="page"/>
      </w:r>
    </w:p>
    <w:p w14:paraId="403B1747" w14:textId="77777777" w:rsidR="002D0F50" w:rsidRPr="002D0F50" w:rsidRDefault="002D0F50" w:rsidP="00687912">
      <w:pPr>
        <w:pStyle w:val="Heading1"/>
      </w:pPr>
      <w:r w:rsidRPr="002D0F50">
        <w:lastRenderedPageBreak/>
        <w:t xml:space="preserve">Discussion </w:t>
      </w:r>
    </w:p>
    <w:p w14:paraId="35F8E31F" w14:textId="77777777" w:rsidR="002D0F50" w:rsidRPr="00F17D81" w:rsidRDefault="002D0F50" w:rsidP="00471183">
      <w:pPr>
        <w:pStyle w:val="BodyText"/>
      </w:pPr>
      <w:r w:rsidRPr="00F17D81">
        <w:t>Tasmania continues to have the least affordable rental market in the country. The ABS census found that Tasmania’s increase in homelessness between 2016 and 2021 was the highest of all the states at 45%.</w:t>
      </w:r>
      <w:r w:rsidRPr="00F17D81">
        <w:rPr>
          <w:rStyle w:val="FootnoteReference"/>
          <w:rFonts w:ascii="Avenir Next LT Pro" w:hAnsi="Avenir Next LT Pro"/>
        </w:rPr>
        <w:footnoteReference w:id="5"/>
      </w:r>
      <w:r w:rsidRPr="00F17D81">
        <w:t xml:space="preserve"> This is unsurprising in light of the trend data from the Rental Affordability Snapshot. </w:t>
      </w:r>
    </w:p>
    <w:p w14:paraId="282DFE6B" w14:textId="3EF80E78" w:rsidR="002D0F50" w:rsidRPr="00F17D81" w:rsidRDefault="002D0F50" w:rsidP="00471183">
      <w:pPr>
        <w:pStyle w:val="BodyText"/>
      </w:pPr>
      <w:r w:rsidRPr="00F17D81">
        <w:t xml:space="preserve">The 2023 Snapshot data shows that people on income support cannot afford to rent housing in the private rental market in Tasmania. Examination of </w:t>
      </w:r>
      <w:r w:rsidRPr="00F17D81">
        <w:rPr>
          <w:b/>
        </w:rPr>
        <w:t>Snapshot trend data shows that the problem continues to intensify as the gap is widening between private market rents and the amount that people on low incomes can afford to pay</w:t>
      </w:r>
      <w:r w:rsidRPr="00F17D81">
        <w:t>.</w:t>
      </w:r>
    </w:p>
    <w:p w14:paraId="078626C4" w14:textId="4D4FD5C7" w:rsidR="002D0F50" w:rsidRDefault="0086015E" w:rsidP="00471183">
      <w:pPr>
        <w:pStyle w:val="BodyText"/>
      </w:pPr>
      <w:r w:rsidRPr="00F17D81">
        <w:rPr>
          <w:noProof/>
        </w:rPr>
        <w:drawing>
          <wp:anchor distT="0" distB="0" distL="114300" distR="114300" simplePos="0" relativeHeight="251703296" behindDoc="0" locked="0" layoutInCell="1" allowOverlap="1" wp14:anchorId="16BC563F" wp14:editId="307B6556">
            <wp:simplePos x="0" y="0"/>
            <wp:positionH relativeFrom="page">
              <wp:align>right</wp:align>
            </wp:positionH>
            <wp:positionV relativeFrom="page">
              <wp:posOffset>3325495</wp:posOffset>
            </wp:positionV>
            <wp:extent cx="7648575" cy="3228975"/>
            <wp:effectExtent l="0" t="0" r="9525" b="9525"/>
            <wp:wrapNone/>
            <wp:docPr id="43" name="Picture 43" descr="A breakout box with text.&#10;Snapshot data, the experiences of Anglicare’s clients and SARC research&#10;show that:&#10;1. People on income support are not serviced by the private rental market.&#10;2. Older Tasmanians who do not own a home by retirement age may be limited to renting a room in a sharehouse.&#10;3. The lack of affordable housing is likely to increase harm from family and domestic violence.&#10;4. Tasmanian children are growing up in homelessness and their wellbeing is&#10;likely to be impacted.&#10;5. Many Tasmanians have housing needs that cannot be addressed by the&#10;private rental mar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7648575" cy="3228975"/>
                    </a:xfrm>
                    <a:prstGeom prst="rect">
                      <a:avLst/>
                    </a:prstGeom>
                  </pic:spPr>
                </pic:pic>
              </a:graphicData>
            </a:graphic>
            <wp14:sizeRelH relativeFrom="margin">
              <wp14:pctWidth>0</wp14:pctWidth>
            </wp14:sizeRelH>
            <wp14:sizeRelV relativeFrom="margin">
              <wp14:pctHeight>0</wp14:pctHeight>
            </wp14:sizeRelV>
          </wp:anchor>
        </w:drawing>
      </w:r>
    </w:p>
    <w:p w14:paraId="4089E327" w14:textId="77777777" w:rsidR="002D0F50" w:rsidRDefault="002D0F50" w:rsidP="00471183">
      <w:pPr>
        <w:pStyle w:val="BodyText"/>
      </w:pPr>
    </w:p>
    <w:p w14:paraId="04DC209E" w14:textId="77777777" w:rsidR="002D0F50" w:rsidRDefault="002D0F50" w:rsidP="00471183">
      <w:pPr>
        <w:pStyle w:val="BodyText"/>
      </w:pPr>
    </w:p>
    <w:p w14:paraId="0BDC11E3" w14:textId="77777777" w:rsidR="002D0F50" w:rsidRDefault="002D0F50" w:rsidP="00471183">
      <w:pPr>
        <w:pStyle w:val="BodyText"/>
      </w:pPr>
    </w:p>
    <w:p w14:paraId="14A6E5B1" w14:textId="77777777" w:rsidR="002D0F50" w:rsidRDefault="002D0F50" w:rsidP="00471183">
      <w:pPr>
        <w:pStyle w:val="BodyText"/>
      </w:pPr>
    </w:p>
    <w:p w14:paraId="61C681ED" w14:textId="77777777" w:rsidR="002D0F50" w:rsidRDefault="002D0F50" w:rsidP="00471183">
      <w:pPr>
        <w:pStyle w:val="BodyText"/>
      </w:pPr>
    </w:p>
    <w:p w14:paraId="17735E02" w14:textId="77777777" w:rsidR="002D0F50" w:rsidRDefault="002D0F50" w:rsidP="00471183">
      <w:pPr>
        <w:pStyle w:val="BodyText"/>
      </w:pPr>
    </w:p>
    <w:p w14:paraId="3FEA1E56" w14:textId="77777777" w:rsidR="002D0F50" w:rsidRDefault="002D0F50" w:rsidP="00471183">
      <w:pPr>
        <w:pStyle w:val="BodyText"/>
      </w:pPr>
    </w:p>
    <w:p w14:paraId="139A9825" w14:textId="77777777" w:rsidR="002D0F50" w:rsidRDefault="002D0F50" w:rsidP="00471183">
      <w:pPr>
        <w:pStyle w:val="BodyText"/>
      </w:pPr>
    </w:p>
    <w:p w14:paraId="2CCB812F" w14:textId="77777777" w:rsidR="002D0F50" w:rsidRDefault="002D0F50" w:rsidP="00471183">
      <w:pPr>
        <w:pStyle w:val="BodyText"/>
      </w:pPr>
    </w:p>
    <w:p w14:paraId="1627B554" w14:textId="77777777" w:rsidR="002D0F50" w:rsidRDefault="002D0F50" w:rsidP="00471183">
      <w:pPr>
        <w:pStyle w:val="BodyText"/>
      </w:pPr>
    </w:p>
    <w:p w14:paraId="0C641569" w14:textId="77777777" w:rsidR="002D0F50" w:rsidRPr="00F17D81" w:rsidRDefault="002D0F50" w:rsidP="00471183">
      <w:pPr>
        <w:pStyle w:val="BodyText"/>
      </w:pPr>
      <w:r w:rsidRPr="00F17D81">
        <w:t xml:space="preserve">Anglicare Tasmania identified the lack of affordable housing provided by the private rental market at least seventeen years ago when it first published its rental market snapshot. We have previously recommended an increase in housing supply but it is not the complete answer. </w:t>
      </w:r>
    </w:p>
    <w:p w14:paraId="769611F7" w14:textId="77777777" w:rsidR="002D0F50" w:rsidRPr="002D0F50" w:rsidRDefault="002D0F50" w:rsidP="00471183">
      <w:pPr>
        <w:pStyle w:val="BodyText"/>
      </w:pPr>
      <w:r w:rsidRPr="00F17D81">
        <w:t>The number of private rentals advertised in the South increased twofold in this year’s Snapshot. It is not clear to what extent the increase in the number of properties advertised in the South reflects an increase in the number of long-term rentals in the market. However, the Snapshot data shows that this increase in apparent availability has not been accompanied by an increase in affordability. Increased investment in the private rental market is clearly not addressing the urgent need for affordable housing.</w:t>
      </w:r>
      <w:r w:rsidRPr="002D0F50">
        <w:br w:type="page"/>
      </w:r>
    </w:p>
    <w:p w14:paraId="763C331A" w14:textId="77777777" w:rsidR="002D0F50" w:rsidRPr="0086015E" w:rsidRDefault="002D0F50" w:rsidP="0086015E">
      <w:pPr>
        <w:pStyle w:val="BodyText"/>
        <w:rPr>
          <w:b/>
        </w:rPr>
      </w:pPr>
      <w:r w:rsidRPr="0086015E">
        <w:rPr>
          <w:b/>
        </w:rPr>
        <w:lastRenderedPageBreak/>
        <w:t xml:space="preserve">Develop a </w:t>
      </w:r>
      <w:r w:rsidR="009758B6" w:rsidRPr="0086015E">
        <w:rPr>
          <w:b/>
        </w:rPr>
        <w:t>f</w:t>
      </w:r>
      <w:r w:rsidRPr="0086015E">
        <w:rPr>
          <w:b/>
        </w:rPr>
        <w:t xml:space="preserve">ramework with targets for maintaining a healthy housing market </w:t>
      </w:r>
    </w:p>
    <w:p w14:paraId="7E816EBE" w14:textId="77777777" w:rsidR="002D0F50" w:rsidRPr="00F17D81" w:rsidRDefault="002D0F50" w:rsidP="0086015E">
      <w:pPr>
        <w:pStyle w:val="BodyText"/>
      </w:pPr>
      <w:r w:rsidRPr="00F17D81">
        <w:t xml:space="preserve">We acknowledge that the Federal and state governments are working to address the housing crisis. However, it is difficult to address the lack of affordable housing now that it is a longstanding issue. Like inflation, it is better to act early to prevent a crisis. </w:t>
      </w:r>
    </w:p>
    <w:p w14:paraId="46826A6E" w14:textId="77777777" w:rsidR="005967B3" w:rsidRPr="00F17D81" w:rsidRDefault="002D0F50" w:rsidP="0086015E">
      <w:pPr>
        <w:pStyle w:val="BodyText"/>
      </w:pPr>
      <w:r w:rsidRPr="00F17D81">
        <w:t xml:space="preserve">Just as unemployment and inflation are monitored and targeted to maintain economic stability, the State Government should articulate a clear framework with targets that guides government investment and intervention to maintain a stable and healthy housing market and ensure that all Tasmanians have access to affordable and appropriate housing. For example, a target range for rental vacancy rates might be used to guide investment by government in local housing markets. This would benefit both investors and renters. </w:t>
      </w:r>
    </w:p>
    <w:p w14:paraId="1439DE19" w14:textId="77777777" w:rsidR="002D0F50" w:rsidRPr="0086015E" w:rsidRDefault="002D0F50" w:rsidP="0086015E">
      <w:pPr>
        <w:pStyle w:val="BodyText"/>
        <w:rPr>
          <w:b/>
        </w:rPr>
      </w:pPr>
      <w:r w:rsidRPr="0086015E">
        <w:rPr>
          <w:b/>
        </w:rPr>
        <w:t xml:space="preserve">Invest to meet needs not addressed by the private rental market </w:t>
      </w:r>
    </w:p>
    <w:p w14:paraId="0B0A1A49" w14:textId="77777777" w:rsidR="005967B3" w:rsidRPr="00F17D81" w:rsidRDefault="002D0F50" w:rsidP="0086015E">
      <w:pPr>
        <w:pStyle w:val="BodyText"/>
      </w:pPr>
      <w:r w:rsidRPr="00F17D81">
        <w:t xml:space="preserve">Even an affordable private rental market will not meet the housing needs of many disadvantaged Tasmanians. Adequate investment in specialist accommodation and supporting services is required for Tasmanians whose needs go beyond simply providing a roof over their heads. This includes people who need assistance to maintain a tenancy, people living with disabilities and people who are unable to live independently. </w:t>
      </w:r>
    </w:p>
    <w:p w14:paraId="1D9F14A6" w14:textId="77777777" w:rsidR="005967B3" w:rsidRPr="0086015E" w:rsidRDefault="002D0F50" w:rsidP="0086015E">
      <w:pPr>
        <w:pStyle w:val="BodyText"/>
        <w:rPr>
          <w:b/>
        </w:rPr>
      </w:pPr>
      <w:r w:rsidRPr="0086015E">
        <w:rPr>
          <w:b/>
        </w:rPr>
        <w:t xml:space="preserve">Increase security of tenure in the private rental market </w:t>
      </w:r>
    </w:p>
    <w:p w14:paraId="7AE7EBA2" w14:textId="77777777" w:rsidR="002D0F50" w:rsidRDefault="002D0F50" w:rsidP="0086015E">
      <w:pPr>
        <w:pStyle w:val="BodyText"/>
        <w:rPr>
          <w:rFonts w:ascii="Avenir Next Demi Bold" w:eastAsia="AvenirNextLTPro-Demi" w:hAnsi="Avenir Next Demi Bold" w:cs="AvenirNextLTPro-Demi"/>
          <w:color w:val="248EB9"/>
          <w:spacing w:val="-6"/>
          <w:sz w:val="42"/>
          <w:szCs w:val="36"/>
        </w:rPr>
      </w:pPr>
      <w:r w:rsidRPr="00F17D81">
        <w:t xml:space="preserve">The lack of security of tenure for private tenants is resulting in people preferring to apply for public housing rather than live in a private rental accommodation. We know that community connection, continuity of schooling and social supports are important determinants of health and wellbeing. Increasing security of tenancy has significant public benefits and review of the </w:t>
      </w:r>
      <w:r w:rsidRPr="006E7FA7">
        <w:rPr>
          <w:i/>
        </w:rPr>
        <w:t>Residential Tenancy Act</w:t>
      </w:r>
      <w:r w:rsidRPr="00F17D81">
        <w:t xml:space="preserve"> to address this and other issues should be considered.</w:t>
      </w:r>
      <w:r>
        <w:br w:type="page"/>
      </w:r>
    </w:p>
    <w:p w14:paraId="2E47A30F" w14:textId="77777777" w:rsidR="005967B3" w:rsidRPr="005967B3" w:rsidRDefault="005967B3" w:rsidP="00687912">
      <w:pPr>
        <w:pStyle w:val="Heading1"/>
      </w:pPr>
      <w:r w:rsidRPr="005967B3">
        <w:lastRenderedPageBreak/>
        <w:t xml:space="preserve">Recommendations </w:t>
      </w:r>
    </w:p>
    <w:p w14:paraId="0D473E02" w14:textId="77777777" w:rsidR="005967B3" w:rsidRPr="006E7FA7" w:rsidRDefault="005967B3" w:rsidP="001D3BBE">
      <w:pPr>
        <w:pStyle w:val="Heading2"/>
      </w:pPr>
      <w:r w:rsidRPr="006E7FA7">
        <w:t xml:space="preserve">State Government </w:t>
      </w:r>
    </w:p>
    <w:p w14:paraId="0122981D" w14:textId="77777777" w:rsidR="005967B3" w:rsidRPr="00F17D81" w:rsidRDefault="005967B3" w:rsidP="00471183">
      <w:pPr>
        <w:pStyle w:val="BodyText"/>
      </w:pPr>
      <w:r w:rsidRPr="00F17D81">
        <w:t xml:space="preserve">Anglicare Tasmania recommends that the State Government: </w:t>
      </w:r>
    </w:p>
    <w:p w14:paraId="27324BA8" w14:textId="77777777" w:rsidR="005967B3" w:rsidRPr="00F17D81" w:rsidRDefault="005967B3" w:rsidP="00471183">
      <w:pPr>
        <w:pStyle w:val="BodyText"/>
        <w:numPr>
          <w:ilvl w:val="0"/>
          <w:numId w:val="15"/>
        </w:numPr>
      </w:pPr>
      <w:r w:rsidRPr="00F17D81">
        <w:t xml:space="preserve">Articulate a transparent framework with targets that guide government investment and actions to maintain a stable and healthy housing market and ensure that all Tasmanians have access to affordable and appropriate housing. </w:t>
      </w:r>
    </w:p>
    <w:p w14:paraId="4F8D2B92" w14:textId="77777777" w:rsidR="005967B3" w:rsidRPr="00F17D81" w:rsidRDefault="005967B3" w:rsidP="00471183">
      <w:pPr>
        <w:pStyle w:val="BodyText"/>
        <w:numPr>
          <w:ilvl w:val="0"/>
          <w:numId w:val="15"/>
        </w:numPr>
      </w:pPr>
      <w:r w:rsidRPr="00F17D81">
        <w:t xml:space="preserve">Invest in affordable social housing, support services and supported accommodation to meet housing needs that cannot be met by the private rental market. </w:t>
      </w:r>
    </w:p>
    <w:p w14:paraId="75CD6693" w14:textId="77777777" w:rsidR="005967B3" w:rsidRPr="00F17D81" w:rsidRDefault="005967B3" w:rsidP="00471183">
      <w:pPr>
        <w:pStyle w:val="BodyText"/>
        <w:numPr>
          <w:ilvl w:val="0"/>
          <w:numId w:val="15"/>
        </w:numPr>
      </w:pPr>
      <w:r w:rsidRPr="00F17D81">
        <w:t xml:space="preserve">Review and reform the </w:t>
      </w:r>
      <w:r w:rsidRPr="006E7FA7">
        <w:rPr>
          <w:i/>
        </w:rPr>
        <w:t>Residential Tenancy Act</w:t>
      </w:r>
      <w:r w:rsidRPr="00F17D81">
        <w:t xml:space="preserve"> to ensure </w:t>
      </w:r>
    </w:p>
    <w:p w14:paraId="63E51886" w14:textId="77777777" w:rsidR="005967B3" w:rsidRPr="00F17D81" w:rsidRDefault="005967B3" w:rsidP="00471183">
      <w:pPr>
        <w:pStyle w:val="BodyText"/>
        <w:numPr>
          <w:ilvl w:val="1"/>
          <w:numId w:val="15"/>
        </w:numPr>
      </w:pPr>
      <w:r w:rsidRPr="00F17D81">
        <w:t xml:space="preserve">tenants are not evicted into homelessness </w:t>
      </w:r>
    </w:p>
    <w:p w14:paraId="66EAC816" w14:textId="77777777" w:rsidR="005967B3" w:rsidRPr="00F17D81" w:rsidRDefault="005967B3" w:rsidP="00471183">
      <w:pPr>
        <w:pStyle w:val="BodyText"/>
        <w:numPr>
          <w:ilvl w:val="1"/>
          <w:numId w:val="15"/>
        </w:numPr>
      </w:pPr>
      <w:r w:rsidRPr="00F17D81">
        <w:t xml:space="preserve">prospective tenants are not discriminated against on the basis of parenthood, unemployment or pet ownership </w:t>
      </w:r>
    </w:p>
    <w:p w14:paraId="580AD40D" w14:textId="77777777" w:rsidR="005967B3" w:rsidRPr="00F17D81" w:rsidRDefault="005967B3" w:rsidP="00471183">
      <w:pPr>
        <w:pStyle w:val="BodyText"/>
        <w:numPr>
          <w:ilvl w:val="1"/>
          <w:numId w:val="15"/>
        </w:numPr>
      </w:pPr>
      <w:r w:rsidRPr="00F17D81">
        <w:t xml:space="preserve">tenants have improved security of tenure. </w:t>
      </w:r>
    </w:p>
    <w:p w14:paraId="3275CB51" w14:textId="77777777" w:rsidR="005967B3" w:rsidRPr="00F17D81" w:rsidRDefault="005967B3" w:rsidP="00471183">
      <w:pPr>
        <w:pStyle w:val="BodyText"/>
        <w:numPr>
          <w:ilvl w:val="0"/>
          <w:numId w:val="15"/>
        </w:numPr>
      </w:pPr>
      <w:r w:rsidRPr="00F17D81">
        <w:t>Review policy settings to ensure that they are likely to increase or have a neutral impact on the supply of affordable rental housing.</w:t>
      </w:r>
    </w:p>
    <w:p w14:paraId="6C05BF09" w14:textId="77777777" w:rsidR="005967B3" w:rsidRDefault="005967B3" w:rsidP="00471183">
      <w:pPr>
        <w:pStyle w:val="BodyText"/>
      </w:pPr>
      <w:r>
        <w:rPr>
          <w:noProof/>
        </w:rPr>
        <mc:AlternateContent>
          <mc:Choice Requires="wps">
            <w:drawing>
              <wp:anchor distT="0" distB="0" distL="114300" distR="114300" simplePos="0" relativeHeight="251705344" behindDoc="1" locked="0" layoutInCell="1" allowOverlap="1" wp14:anchorId="4C6249DE" wp14:editId="588E5ADC">
                <wp:simplePos x="0" y="0"/>
                <wp:positionH relativeFrom="page">
                  <wp:align>right</wp:align>
                </wp:positionH>
                <wp:positionV relativeFrom="paragraph">
                  <wp:posOffset>238125</wp:posOffset>
                </wp:positionV>
                <wp:extent cx="7562850" cy="5527675"/>
                <wp:effectExtent l="0" t="0" r="0" b="0"/>
                <wp:wrapNone/>
                <wp:docPr id="44" name="Rectangle 44" descr="This is a blank, taupe-coloured area on the page. "/>
                <wp:cNvGraphicFramePr/>
                <a:graphic xmlns:a="http://schemas.openxmlformats.org/drawingml/2006/main">
                  <a:graphicData uri="http://schemas.microsoft.com/office/word/2010/wordprocessingShape">
                    <wps:wsp>
                      <wps:cNvSpPr/>
                      <wps:spPr>
                        <a:xfrm>
                          <a:off x="0" y="0"/>
                          <a:ext cx="7562850" cy="552767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77F7D4" w14:textId="77777777" w:rsidR="00D1288E" w:rsidRDefault="00D1288E" w:rsidP="005967B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6249DE" id="Rectangle 44" o:spid="_x0000_s1032" alt="This is a blank, taupe-coloured area on the page. " style="position:absolute;margin-left:544.3pt;margin-top:18.75pt;width:595.5pt;height:435.25pt;z-index:-25161113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" fillcolor="#f2f2f2 [3052]" stroked="f" strokeweight="2pt">
                <v:textbox>
                  <w:txbxContent>
                    <w:p w14:paraId="0677F7D4" w14:textId="77777777" w:rsidR="00D1288E" w:rsidRDefault="00D1288E" w:rsidP="005967B3">
                      <w:pPr>
                        <w:jc w:val="center"/>
                      </w:pPr>
                    </w:p>
                  </w:txbxContent>
                </v:textbox>
                <w10:wrap anchorx="page"/>
              </v:rect>
            </w:pict>
          </mc:Fallback>
        </mc:AlternateContent>
      </w:r>
    </w:p>
    <w:p w14:paraId="337EA997" w14:textId="77777777" w:rsidR="005967B3" w:rsidRDefault="005967B3" w:rsidP="00471183">
      <w:pPr>
        <w:pStyle w:val="BodyText"/>
      </w:pPr>
    </w:p>
    <w:p w14:paraId="1D3CE04C" w14:textId="77777777" w:rsidR="005967B3" w:rsidRPr="001D3BBE" w:rsidRDefault="005967B3" w:rsidP="001D3BBE">
      <w:pPr>
        <w:pStyle w:val="Heading2"/>
      </w:pPr>
      <w:r w:rsidRPr="001D3BBE">
        <w:t xml:space="preserve">Federal Government </w:t>
      </w:r>
    </w:p>
    <w:p w14:paraId="4375804D" w14:textId="77777777" w:rsidR="005967B3" w:rsidRPr="006E7FA7" w:rsidRDefault="005967B3" w:rsidP="00471183">
      <w:pPr>
        <w:pStyle w:val="BodyText"/>
      </w:pPr>
      <w:r w:rsidRPr="006E7FA7">
        <w:t xml:space="preserve">Anglicare Tasmania recommends that the Federal Government: </w:t>
      </w:r>
    </w:p>
    <w:p w14:paraId="0DC7E8C3" w14:textId="77777777" w:rsidR="005967B3" w:rsidRPr="006E7FA7" w:rsidRDefault="005967B3" w:rsidP="00471183">
      <w:pPr>
        <w:pStyle w:val="BodyText"/>
        <w:numPr>
          <w:ilvl w:val="0"/>
          <w:numId w:val="16"/>
        </w:numPr>
      </w:pPr>
      <w:r w:rsidRPr="006E7FA7">
        <w:t xml:space="preserve">Raise the rate of Centrelink benefits, especially Jobseeker Payment. </w:t>
      </w:r>
    </w:p>
    <w:p w14:paraId="49392BB3" w14:textId="77777777" w:rsidR="005967B3" w:rsidRPr="006E7FA7" w:rsidRDefault="005967B3" w:rsidP="00471183">
      <w:pPr>
        <w:pStyle w:val="BodyText"/>
        <w:numPr>
          <w:ilvl w:val="0"/>
          <w:numId w:val="16"/>
        </w:numPr>
      </w:pPr>
      <w:r w:rsidRPr="006E7FA7">
        <w:t xml:space="preserve">Raise the rate of Commonwealth Rent Assistance to reflect current rental prices. </w:t>
      </w:r>
    </w:p>
    <w:p w14:paraId="314E47F9" w14:textId="77777777" w:rsidR="005967B3" w:rsidRPr="006E7FA7" w:rsidRDefault="005967B3" w:rsidP="00471183">
      <w:pPr>
        <w:pStyle w:val="BodyText"/>
        <w:numPr>
          <w:ilvl w:val="0"/>
          <w:numId w:val="16"/>
        </w:numPr>
      </w:pPr>
      <w:r w:rsidRPr="006E7FA7">
        <w:t xml:space="preserve">Increase the supply of affordable and social housing, building on programs such as the National Rental Affordability Scheme. </w:t>
      </w:r>
    </w:p>
    <w:p w14:paraId="232BDC0C" w14:textId="77777777" w:rsidR="005967B3" w:rsidRPr="006E7FA7" w:rsidRDefault="005967B3" w:rsidP="00471183">
      <w:pPr>
        <w:pStyle w:val="BodyText"/>
        <w:numPr>
          <w:ilvl w:val="0"/>
          <w:numId w:val="16"/>
        </w:numPr>
      </w:pPr>
      <w:r w:rsidRPr="006E7FA7">
        <w:t>Review policy settings, including negative gearing and other taxation and investment incentives, to ensure they increase or have a neutral impact on the supply of affordable housing.</w:t>
      </w:r>
    </w:p>
    <w:p w14:paraId="64A581DD" w14:textId="77777777" w:rsidR="005967B3" w:rsidRPr="005967B3" w:rsidRDefault="005967B3" w:rsidP="00471183">
      <w:pPr>
        <w:pStyle w:val="BodyText"/>
      </w:pPr>
      <w:r w:rsidRPr="005967B3">
        <w:rPr>
          <w:rFonts w:ascii="AvenirNextLTPro-Demi"/>
          <w:b/>
          <w:noProof/>
          <w:sz w:val="27"/>
        </w:rPr>
        <w:drawing>
          <wp:anchor distT="0" distB="0" distL="114300" distR="114300" simplePos="0" relativeHeight="251708416" behindDoc="0" locked="0" layoutInCell="1" allowOverlap="1" wp14:anchorId="55926AFE" wp14:editId="6D1F71CE">
            <wp:simplePos x="0" y="0"/>
            <wp:positionH relativeFrom="page">
              <wp:posOffset>-319596</wp:posOffset>
            </wp:positionH>
            <wp:positionV relativeFrom="margin">
              <wp:posOffset>8769972</wp:posOffset>
            </wp:positionV>
            <wp:extent cx="7944153" cy="952500"/>
            <wp:effectExtent l="0" t="0" r="0" b="0"/>
            <wp:wrapNone/>
            <wp:docPr id="47" name="Picture 47" descr="Footer, on taupe-coloured background. Footer reads &quot;Rental Affordability Snapshot Tasmania 2023. anglicare-tas.org.au&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clrChange>
                        <a:clrFrom>
                          <a:srgbClr val="EFEDEA"/>
                        </a:clrFrom>
                        <a:clrTo>
                          <a:srgbClr val="EFEDEA">
                            <a:alpha val="0"/>
                          </a:srgbClr>
                        </a:clrTo>
                      </a:clrChange>
                      <a:extLst>
                        <a:ext uri="{28A0092B-C50C-407E-A947-70E740481C1C}">
                          <a14:useLocalDpi xmlns:a14="http://schemas.microsoft.com/office/drawing/2010/main" val="0"/>
                        </a:ext>
                      </a:extLst>
                    </a:blip>
                    <a:stretch>
                      <a:fillRect/>
                    </a:stretch>
                  </pic:blipFill>
                  <pic:spPr>
                    <a:xfrm>
                      <a:off x="0" y="0"/>
                      <a:ext cx="7944153" cy="952500"/>
                    </a:xfrm>
                    <a:prstGeom prst="rect">
                      <a:avLst/>
                    </a:prstGeom>
                  </pic:spPr>
                </pic:pic>
              </a:graphicData>
            </a:graphic>
            <wp14:sizeRelH relativeFrom="margin">
              <wp14:pctWidth>0</wp14:pctWidth>
            </wp14:sizeRelH>
            <wp14:sizeRelV relativeFrom="margin">
              <wp14:pctHeight>0</wp14:pctHeight>
            </wp14:sizeRelV>
          </wp:anchor>
        </w:drawing>
      </w:r>
      <w:r w:rsidRPr="005967B3">
        <w:br w:type="page"/>
      </w:r>
    </w:p>
    <w:p w14:paraId="3C73DC65" w14:textId="77777777" w:rsidR="005967B3" w:rsidRPr="00237C9B" w:rsidRDefault="005967B3" w:rsidP="00687912">
      <w:pPr>
        <w:pStyle w:val="Heading1"/>
      </w:pPr>
      <w:r w:rsidRPr="00237C9B">
        <w:lastRenderedPageBreak/>
        <w:t xml:space="preserve">FAQ </w:t>
      </w:r>
    </w:p>
    <w:p w14:paraId="43DAD1C1" w14:textId="77777777" w:rsidR="005967B3" w:rsidRPr="00687912" w:rsidRDefault="005967B3" w:rsidP="00471183">
      <w:pPr>
        <w:pStyle w:val="BodyText"/>
        <w:rPr>
          <w:b/>
        </w:rPr>
      </w:pPr>
      <w:r w:rsidRPr="00687912">
        <w:rPr>
          <w:b/>
        </w:rPr>
        <w:t xml:space="preserve">What sort of properties are counted? </w:t>
      </w:r>
    </w:p>
    <w:p w14:paraId="3CADA265" w14:textId="77777777" w:rsidR="005967B3" w:rsidRPr="00F17D81" w:rsidRDefault="005967B3" w:rsidP="00471183">
      <w:pPr>
        <w:pStyle w:val="BodyText"/>
      </w:pPr>
      <w:r w:rsidRPr="00F17D81">
        <w:t xml:space="preserve">RAS counts houses, units, flats, bedsits and rooms in </w:t>
      </w:r>
      <w:proofErr w:type="spellStart"/>
      <w:r w:rsidRPr="00F17D81">
        <w:t>sharehouse</w:t>
      </w:r>
      <w:proofErr w:type="spellEnd"/>
      <w:r w:rsidRPr="00F17D81">
        <w:t xml:space="preserve"> that are advertised for long-term rental (at least 6 months). It does not count boarding houses, caravan parks, holiday accommodation, retirement villages, student accommodation run by UTAS or other educational institutions, or backpacker/</w:t>
      </w:r>
      <w:proofErr w:type="spellStart"/>
      <w:r w:rsidRPr="00F17D81">
        <w:t>fruitpicker</w:t>
      </w:r>
      <w:proofErr w:type="spellEnd"/>
      <w:r w:rsidRPr="00F17D81">
        <w:t xml:space="preserve"> accommodation. </w:t>
      </w:r>
      <w:proofErr w:type="spellStart"/>
      <w:r w:rsidRPr="00F17D81">
        <w:t>Sharehouses</w:t>
      </w:r>
      <w:proofErr w:type="spellEnd"/>
      <w:r w:rsidRPr="00F17D81">
        <w:t xml:space="preserve"> must offer private individual rooms, not just a bed in a shared room. Accommodation that asks for farm work, childcare etc</w:t>
      </w:r>
      <w:r w:rsidR="009758B6">
        <w:t>.,</w:t>
      </w:r>
      <w:r w:rsidRPr="00F17D81">
        <w:t xml:space="preserve"> instead of or in addition to monetary rent is not counted. </w:t>
      </w:r>
    </w:p>
    <w:p w14:paraId="6C3BC8E4" w14:textId="77777777" w:rsidR="005967B3" w:rsidRPr="00687912" w:rsidRDefault="005967B3" w:rsidP="00471183">
      <w:pPr>
        <w:pStyle w:val="BodyText"/>
        <w:rPr>
          <w:b/>
        </w:rPr>
      </w:pPr>
      <w:r w:rsidRPr="00687912">
        <w:rPr>
          <w:b/>
        </w:rPr>
        <w:t xml:space="preserve">Where are properties advertised? </w:t>
      </w:r>
    </w:p>
    <w:p w14:paraId="4C96C89D" w14:textId="77777777" w:rsidR="005967B3" w:rsidRPr="00F17D81" w:rsidRDefault="005967B3" w:rsidP="00471183">
      <w:pPr>
        <w:pStyle w:val="BodyText"/>
      </w:pPr>
      <w:r w:rsidRPr="00F17D81">
        <w:t xml:space="preserve">We get our properties from two sources: realestate.com.au and gumtree.com.au. Care is taken to ensure properties are not counted twice due to being advertised on both platforms. </w:t>
      </w:r>
    </w:p>
    <w:p w14:paraId="4F9B1D8E" w14:textId="77777777" w:rsidR="005967B3" w:rsidRPr="00687912" w:rsidRDefault="005967B3" w:rsidP="00471183">
      <w:pPr>
        <w:pStyle w:val="BodyText"/>
        <w:rPr>
          <w:b/>
        </w:rPr>
      </w:pPr>
      <w:r w:rsidRPr="00687912">
        <w:rPr>
          <w:b/>
        </w:rPr>
        <w:t xml:space="preserve">What does ‘affordable’ mean? </w:t>
      </w:r>
    </w:p>
    <w:p w14:paraId="0CC9A75B" w14:textId="77777777" w:rsidR="005967B3" w:rsidRPr="00F17D81" w:rsidRDefault="005967B3" w:rsidP="00471183">
      <w:pPr>
        <w:pStyle w:val="BodyText"/>
      </w:pPr>
      <w:r w:rsidRPr="00F17D81">
        <w:t>For lower-income people, a property is affordable if no more than 30% of income is spent on rent. This is a widely-</w:t>
      </w:r>
      <w:proofErr w:type="spellStart"/>
      <w:r w:rsidRPr="00F17D81">
        <w:t>recognised</w:t>
      </w:r>
      <w:proofErr w:type="spellEnd"/>
      <w:r w:rsidRPr="00F17D81">
        <w:t xml:space="preserve">, internationally accepted standard that leaves sufficient income left over for a reasonable standard of living. </w:t>
      </w:r>
    </w:p>
    <w:p w14:paraId="2F260E93" w14:textId="77777777" w:rsidR="005967B3" w:rsidRPr="00687912" w:rsidRDefault="005967B3" w:rsidP="00471183">
      <w:pPr>
        <w:pStyle w:val="BodyText"/>
        <w:rPr>
          <w:b/>
        </w:rPr>
      </w:pPr>
      <w:r w:rsidRPr="00687912">
        <w:rPr>
          <w:b/>
        </w:rPr>
        <w:t xml:space="preserve">What does ‘appropriate’ mean? </w:t>
      </w:r>
    </w:p>
    <w:p w14:paraId="6209DFF0" w14:textId="77777777" w:rsidR="00237C9B" w:rsidRPr="00F17D81" w:rsidRDefault="005967B3" w:rsidP="00471183">
      <w:pPr>
        <w:pStyle w:val="BodyText"/>
      </w:pPr>
      <w:r w:rsidRPr="00F17D81">
        <w:t xml:space="preserve">An appropriate property is one that has enough bedrooms for the whole household (one bedroom for a single or couple, two bedrooms for a single or couple with one child, three bedrooms if there are two children). In addition, it is not considered appropriate for a person on DSP to live in a </w:t>
      </w:r>
      <w:proofErr w:type="spellStart"/>
      <w:r w:rsidRPr="00F17D81">
        <w:t>sharehouse</w:t>
      </w:r>
      <w:proofErr w:type="spellEnd"/>
      <w:r w:rsidRPr="00F17D81">
        <w:t xml:space="preserve">, in recognition of the fact that some disabled people have special needs that cannot be easily accommodated in a </w:t>
      </w:r>
      <w:proofErr w:type="spellStart"/>
      <w:r w:rsidRPr="00F17D81">
        <w:t>sharehouse</w:t>
      </w:r>
      <w:proofErr w:type="spellEnd"/>
      <w:r w:rsidRPr="00F17D81">
        <w:t xml:space="preserve">. We </w:t>
      </w:r>
      <w:proofErr w:type="spellStart"/>
      <w:r w:rsidRPr="00F17D81">
        <w:t>realise</w:t>
      </w:r>
      <w:proofErr w:type="spellEnd"/>
      <w:r w:rsidRPr="00F17D81">
        <w:t xml:space="preserve"> that this is not the case for all disabled people and that many would choose or prefer this style of living. (To see what is available when </w:t>
      </w:r>
      <w:proofErr w:type="spellStart"/>
      <w:r w:rsidRPr="00F17D81">
        <w:t>sharehouses</w:t>
      </w:r>
      <w:proofErr w:type="spellEnd"/>
      <w:r w:rsidRPr="00F17D81">
        <w:t xml:space="preserve"> are counted in, please refer to the ‘Single on Age Pension’ cohort, as the two have the same income.) </w:t>
      </w:r>
    </w:p>
    <w:p w14:paraId="2FE0DF6B" w14:textId="77777777" w:rsidR="00237C9B" w:rsidRPr="00687912" w:rsidRDefault="005967B3" w:rsidP="00471183">
      <w:pPr>
        <w:pStyle w:val="BodyText"/>
        <w:rPr>
          <w:b/>
        </w:rPr>
      </w:pPr>
      <w:r w:rsidRPr="00687912">
        <w:rPr>
          <w:b/>
        </w:rPr>
        <w:t xml:space="preserve">Why are </w:t>
      </w:r>
      <w:proofErr w:type="spellStart"/>
      <w:r w:rsidRPr="00687912">
        <w:rPr>
          <w:b/>
        </w:rPr>
        <w:t>sharehouses</w:t>
      </w:r>
      <w:proofErr w:type="spellEnd"/>
      <w:r w:rsidRPr="00687912">
        <w:rPr>
          <w:b/>
        </w:rPr>
        <w:t xml:space="preserve"> counted separately for people on Youth Allowance? </w:t>
      </w:r>
    </w:p>
    <w:p w14:paraId="60E7CE8E" w14:textId="77777777" w:rsidR="00237C9B" w:rsidRPr="00F17D81" w:rsidRDefault="005967B3" w:rsidP="00471183">
      <w:pPr>
        <w:pStyle w:val="BodyText"/>
      </w:pPr>
      <w:r w:rsidRPr="00F17D81">
        <w:t xml:space="preserve">People on Youth Allowance receive a different amount of Commonwealth Rent Assistance depending on whether they live in a </w:t>
      </w:r>
      <w:proofErr w:type="spellStart"/>
      <w:r w:rsidRPr="00F17D81">
        <w:t>sharehouse</w:t>
      </w:r>
      <w:proofErr w:type="spellEnd"/>
      <w:r w:rsidRPr="00F17D81">
        <w:t xml:space="preserve">. </w:t>
      </w:r>
    </w:p>
    <w:p w14:paraId="37EC10C0" w14:textId="77777777" w:rsidR="00237C9B" w:rsidRPr="00687912" w:rsidRDefault="005967B3" w:rsidP="00471183">
      <w:pPr>
        <w:pStyle w:val="BodyText"/>
        <w:rPr>
          <w:b/>
        </w:rPr>
      </w:pPr>
      <w:r w:rsidRPr="00687912">
        <w:rPr>
          <w:b/>
        </w:rPr>
        <w:t xml:space="preserve">Aren’t </w:t>
      </w:r>
      <w:proofErr w:type="spellStart"/>
      <w:r w:rsidRPr="00687912">
        <w:rPr>
          <w:b/>
        </w:rPr>
        <w:t>sharehouses</w:t>
      </w:r>
      <w:proofErr w:type="spellEnd"/>
      <w:r w:rsidRPr="00687912">
        <w:rPr>
          <w:b/>
        </w:rPr>
        <w:t xml:space="preserve"> just for students? Can anyone live in a </w:t>
      </w:r>
      <w:proofErr w:type="spellStart"/>
      <w:r w:rsidRPr="00687912">
        <w:rPr>
          <w:b/>
        </w:rPr>
        <w:t>sharehouse</w:t>
      </w:r>
      <w:proofErr w:type="spellEnd"/>
      <w:r w:rsidRPr="00687912">
        <w:rPr>
          <w:b/>
        </w:rPr>
        <w:t xml:space="preserve">? </w:t>
      </w:r>
    </w:p>
    <w:p w14:paraId="764B768E" w14:textId="77777777" w:rsidR="005967B3" w:rsidRPr="00F17D81" w:rsidRDefault="005967B3" w:rsidP="00471183">
      <w:pPr>
        <w:pStyle w:val="BodyText"/>
      </w:pPr>
      <w:r w:rsidRPr="00F17D81">
        <w:t xml:space="preserve">In response to Tasmania’s tight rental market, </w:t>
      </w:r>
      <w:proofErr w:type="spellStart"/>
      <w:r w:rsidRPr="00F17D81">
        <w:t>sharehouses</w:t>
      </w:r>
      <w:proofErr w:type="spellEnd"/>
      <w:r w:rsidRPr="00F17D81">
        <w:t xml:space="preserve"> have become increasingly common (9% of all listings in 2022). It is true, however, that many </w:t>
      </w:r>
      <w:proofErr w:type="spellStart"/>
      <w:r w:rsidRPr="00F17D81">
        <w:t>sharehouses</w:t>
      </w:r>
      <w:proofErr w:type="spellEnd"/>
      <w:r w:rsidRPr="00F17D81">
        <w:t xml:space="preserve"> are designed and set up for students. Others ask for specific genders, ethnicities or religions. Other requirements observed during RAS include non-smoking, vegetarian, animal lover, and marijuana-friendly. In </w:t>
      </w:r>
      <w:proofErr w:type="gramStart"/>
      <w:r w:rsidRPr="00F17D81">
        <w:t>general</w:t>
      </w:r>
      <w:proofErr w:type="gramEnd"/>
      <w:r w:rsidRPr="00F17D81">
        <w:t xml:space="preserve"> we have included all </w:t>
      </w:r>
      <w:proofErr w:type="spellStart"/>
      <w:r w:rsidRPr="00F17D81">
        <w:t>sharehouses</w:t>
      </w:r>
      <w:proofErr w:type="spellEnd"/>
      <w:r w:rsidRPr="00F17D81">
        <w:t xml:space="preserve"> unless they discriminate on the basis of gender or a similar characteristic.</w:t>
      </w:r>
    </w:p>
    <w:sectPr w:rsidR="005967B3" w:rsidRPr="00F17D81" w:rsidSect="005A4577">
      <w:type w:val="continuous"/>
      <w:pgSz w:w="11910" w:h="16840"/>
      <w:pgMar w:top="1540" w:right="1000" w:bottom="280" w:left="9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E0B781" w14:textId="77777777" w:rsidR="009D43E6" w:rsidRDefault="009D43E6" w:rsidP="00EB29D4">
      <w:pPr>
        <w:spacing w:before="0" w:after="0"/>
      </w:pPr>
      <w:r>
        <w:separator/>
      </w:r>
    </w:p>
  </w:endnote>
  <w:endnote w:type="continuationSeparator" w:id="0">
    <w:p w14:paraId="66390B05" w14:textId="77777777" w:rsidR="009D43E6" w:rsidRDefault="009D43E6" w:rsidP="00EB29D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venir Next LT Pro">
    <w:altName w:val="Avenir Next LT Pro"/>
    <w:charset w:val="00"/>
    <w:family w:val="swiss"/>
    <w:pitch w:val="variable"/>
    <w:sig w:usb0="800000EF" w:usb1="5000204A" w:usb2="00000000" w:usb3="00000000" w:csb0="00000093" w:csb1="00000000"/>
  </w:font>
  <w:font w:name="AvenirNext LT Pro Regular">
    <w:altName w:val="Calibri"/>
    <w:panose1 w:val="00000000000000000000"/>
    <w:charset w:val="4D"/>
    <w:family w:val="swiss"/>
    <w:notTrueType/>
    <w:pitch w:val="variable"/>
    <w:sig w:usb0="800000AF" w:usb1="5000204A" w:usb2="00000000" w:usb3="00000000" w:csb0="0000009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Next LT Pro Bold">
    <w:altName w:val="Calibri"/>
    <w:panose1 w:val="00000000000000000000"/>
    <w:charset w:val="4D"/>
    <w:family w:val="swiss"/>
    <w:notTrueType/>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Avenir Next">
    <w:altName w:val="Calibri"/>
    <w:charset w:val="00"/>
    <w:family w:val="swiss"/>
    <w:pitch w:val="variable"/>
    <w:sig w:usb0="8000002F" w:usb1="5000204A" w:usb2="00000000" w:usb3="00000000" w:csb0="0000009B" w:csb1="00000000"/>
  </w:font>
  <w:font w:name="Avenir Next Demi Bold">
    <w:altName w:val="Calibri"/>
    <w:charset w:val="00"/>
    <w:family w:val="swiss"/>
    <w:pitch w:val="variable"/>
    <w:sig w:usb0="8000002F" w:usb1="5000204A" w:usb2="00000000" w:usb3="00000000" w:csb0="0000009B" w:csb1="00000000"/>
  </w:font>
  <w:font w:name="AvenirNextLTPro-Demi">
    <w:altName w:val="Cambria"/>
    <w:panose1 w:val="00000000000000000000"/>
    <w:charset w:val="4D"/>
    <w:family w:val="swiss"/>
    <w:notTrueType/>
    <w:pitch w:val="variable"/>
    <w:sig w:usb0="800000AF" w:usb1="5000205B" w:usb2="00000000" w:usb3="00000000" w:csb0="0000009B"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ontserrat72">
    <w:panose1 w:val="00000400000000000000"/>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80060690"/>
      <w:docPartObj>
        <w:docPartGallery w:val="Page Numbers (Bottom of Page)"/>
        <w:docPartUnique/>
      </w:docPartObj>
    </w:sdtPr>
    <w:sdtEndPr>
      <w:rPr>
        <w:rStyle w:val="PageNumber"/>
      </w:rPr>
    </w:sdtEndPr>
    <w:sdtContent>
      <w:p w14:paraId="0DC59C61" w14:textId="77777777" w:rsidR="00D1288E" w:rsidRDefault="00D1288E" w:rsidP="00255F4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710CFD77" w14:textId="77777777" w:rsidR="00D1288E" w:rsidRDefault="00D1288E" w:rsidP="00EB29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7FF359" w14:textId="77777777" w:rsidR="00D1288E" w:rsidRPr="00C61F11" w:rsidRDefault="00D1288E" w:rsidP="00C61F11">
    <w:pPr>
      <w:pStyle w:val="Footer"/>
      <w:jc w:val="right"/>
      <w:rPr>
        <w:sz w:val="18"/>
        <w:szCs w:val="18"/>
      </w:rPr>
    </w:pPr>
    <w:r w:rsidRPr="00945382">
      <w:rPr>
        <w:b/>
        <w:sz w:val="18"/>
        <w:szCs w:val="18"/>
      </w:rPr>
      <w:t xml:space="preserve">Rental Affordability Snapshot </w:t>
    </w:r>
    <w:r w:rsidRPr="00945382">
      <w:rPr>
        <w:b/>
        <w:color w:val="248EB9"/>
        <w:sz w:val="18"/>
        <w:szCs w:val="18"/>
      </w:rPr>
      <w:t>Tasmania 2023</w:t>
    </w:r>
    <w:r w:rsidRPr="00945382">
      <w:rPr>
        <w:color w:val="248EB9"/>
        <w:sz w:val="18"/>
        <w:szCs w:val="18"/>
      </w:rPr>
      <w:t xml:space="preserve"> </w:t>
    </w:r>
    <w:r w:rsidRPr="00C61F11">
      <w:rPr>
        <w:sz w:val="18"/>
        <w:szCs w:val="18"/>
      </w:rPr>
      <w:t>|</w:t>
    </w:r>
    <w:r>
      <w:rPr>
        <w:sz w:val="18"/>
        <w:szCs w:val="18"/>
      </w:rPr>
      <w:t>anglicare-tas.org.au</w:t>
    </w:r>
    <w:r w:rsidRPr="00C61F11">
      <w:rPr>
        <w:rFonts w:cs="Times New Roman"/>
        <w:sz w:val="18"/>
        <w:szCs w:val="18"/>
        <w:lang w:val="en-GB"/>
      </w:rPr>
      <w:fldChar w:fldCharType="begin"/>
    </w:r>
    <w:r w:rsidRPr="00C61F11">
      <w:rPr>
        <w:rFonts w:cs="Times New Roman"/>
        <w:sz w:val="18"/>
        <w:szCs w:val="18"/>
        <w:lang w:val="en-GB"/>
      </w:rPr>
      <w:instrText xml:space="preserve"> PAGE </w:instrText>
    </w:r>
    <w:r w:rsidRPr="00C61F11">
      <w:rPr>
        <w:rFonts w:cs="Times New Roman"/>
        <w:sz w:val="18"/>
        <w:szCs w:val="18"/>
        <w:lang w:val="en-GB"/>
      </w:rPr>
      <w:fldChar w:fldCharType="separate"/>
    </w:r>
    <w:r w:rsidRPr="00C61F11">
      <w:rPr>
        <w:rFonts w:cs="Times New Roman"/>
        <w:noProof/>
        <w:sz w:val="18"/>
        <w:szCs w:val="18"/>
        <w:lang w:val="en-GB"/>
      </w:rPr>
      <w:t>2</w:t>
    </w:r>
    <w:r w:rsidRPr="00C61F11">
      <w:rPr>
        <w:rFonts w:cs="Times New Roman"/>
        <w:sz w:val="18"/>
        <w:szCs w:val="18"/>
        <w:lang w:val="en-GB"/>
      </w:rPr>
      <w:fldChar w:fldCharType="end"/>
    </w:r>
    <w:r w:rsidRPr="00C61F11">
      <w:rPr>
        <w:rFonts w:cs="Times New Roman"/>
        <w:sz w:val="18"/>
        <w:szCs w:val="18"/>
        <w:lang w:val="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605BF2" w14:textId="77777777" w:rsidR="009D43E6" w:rsidRDefault="009D43E6" w:rsidP="00EB29D4">
      <w:pPr>
        <w:spacing w:before="0" w:after="0"/>
      </w:pPr>
      <w:r>
        <w:separator/>
      </w:r>
    </w:p>
  </w:footnote>
  <w:footnote w:type="continuationSeparator" w:id="0">
    <w:p w14:paraId="5AB9DAC8" w14:textId="77777777" w:rsidR="009D43E6" w:rsidRDefault="009D43E6" w:rsidP="00EB29D4">
      <w:pPr>
        <w:spacing w:before="0" w:after="0"/>
      </w:pPr>
      <w:r>
        <w:continuationSeparator/>
      </w:r>
    </w:p>
  </w:footnote>
  <w:footnote w:id="1">
    <w:p w14:paraId="7E8A7FB5" w14:textId="08B7F905" w:rsidR="00D1288E" w:rsidRPr="0086015E" w:rsidRDefault="00D1288E">
      <w:pPr>
        <w:pStyle w:val="FootnoteText"/>
        <w:rPr>
          <w:color w:val="000000" w:themeColor="text1"/>
          <w:u w:val="single"/>
        </w:rPr>
      </w:pPr>
      <w:r>
        <w:rPr>
          <w:rStyle w:val="FootnoteReference"/>
        </w:rPr>
        <w:footnoteRef/>
      </w:r>
      <w:r>
        <w:t xml:space="preserve"> SQM Research 2023, Residential vacancy rates: Launceston, viewed April 2023, </w:t>
      </w:r>
      <w:hyperlink r:id="rId1" w:history="1">
        <w:r w:rsidRPr="0086015E">
          <w:rPr>
            <w:rStyle w:val="Hyperlink"/>
            <w:rFonts w:ascii="Avenir Next" w:hAnsi="Avenir Next"/>
            <w:color w:val="000000" w:themeColor="text1"/>
          </w:rPr>
          <w:t>https://sqmresearch.com.au/graph_vacancy.php?sfx=&amp;region=tas%3A%3ALaunceston&amp;t=1</w:t>
        </w:r>
      </w:hyperlink>
      <w:r w:rsidRPr="0086015E">
        <w:rPr>
          <w:color w:val="000000" w:themeColor="text1"/>
        </w:rPr>
        <w:t xml:space="preserve"> </w:t>
      </w:r>
    </w:p>
  </w:footnote>
  <w:footnote w:id="2">
    <w:p w14:paraId="22523446" w14:textId="77777777" w:rsidR="00D1288E" w:rsidRPr="0069172B" w:rsidRDefault="00D1288E">
      <w:pPr>
        <w:pStyle w:val="FootnoteText"/>
        <w:rPr>
          <w:lang w:val="en-AU"/>
        </w:rPr>
      </w:pPr>
      <w:r>
        <w:rPr>
          <w:rStyle w:val="FootnoteReference"/>
        </w:rPr>
        <w:footnoteRef/>
      </w:r>
      <w:r>
        <w:t xml:space="preserve"> Essential Services Commission 2019, </w:t>
      </w:r>
      <w:r w:rsidRPr="0069172B">
        <w:rPr>
          <w:i/>
        </w:rPr>
        <w:t>Better practice in responding to family violence</w:t>
      </w:r>
      <w:r>
        <w:t xml:space="preserve">, viewed April 2023, </w:t>
      </w:r>
      <w:r w:rsidRPr="006E7FA7">
        <w:rPr>
          <w:color w:val="000000" w:themeColor="text1"/>
        </w:rPr>
        <w:t xml:space="preserve">https://www.esc.vic.gov.au/better-practice-responding-family-violence </w:t>
      </w:r>
    </w:p>
  </w:footnote>
  <w:footnote w:id="3">
    <w:p w14:paraId="46AC1C19" w14:textId="77777777" w:rsidR="00D1288E" w:rsidRPr="006E7FA7" w:rsidRDefault="00D1288E">
      <w:pPr>
        <w:pStyle w:val="FootnoteText"/>
        <w:rPr>
          <w:color w:val="000000" w:themeColor="text1"/>
          <w:lang w:val="en-AU"/>
        </w:rPr>
      </w:pPr>
      <w:r>
        <w:rPr>
          <w:rStyle w:val="FootnoteReference"/>
        </w:rPr>
        <w:footnoteRef/>
      </w:r>
      <w:r>
        <w:t xml:space="preserve"> Hobbs 2022, </w:t>
      </w:r>
      <w:r w:rsidRPr="0069172B">
        <w:rPr>
          <w:i/>
        </w:rPr>
        <w:t>Young, in love and in danger</w:t>
      </w:r>
      <w:r>
        <w:t xml:space="preserve">, viewed April 2023, </w:t>
      </w:r>
      <w:r w:rsidRPr="006E7FA7">
        <w:rPr>
          <w:color w:val="000000" w:themeColor="text1"/>
        </w:rPr>
        <w:t>https://www.anglicare-tas.org.au/young-in-love-and-in-danger/</w:t>
      </w:r>
    </w:p>
  </w:footnote>
  <w:footnote w:id="4">
    <w:p w14:paraId="53BECD89" w14:textId="77777777" w:rsidR="00D1288E" w:rsidRPr="00773C97" w:rsidRDefault="00D1288E">
      <w:pPr>
        <w:pStyle w:val="FootnoteText"/>
        <w:rPr>
          <w:lang w:val="en-AU"/>
        </w:rPr>
      </w:pPr>
      <w:r>
        <w:rPr>
          <w:rStyle w:val="FootnoteReference"/>
        </w:rPr>
        <w:footnoteRef/>
      </w:r>
      <w:r>
        <w:t xml:space="preserve"> Australian Institute of Health and Welfare (AIHW) 2022, Australia’s children: Overcrowding, viewed April 2023, </w:t>
      </w:r>
      <w:r w:rsidRPr="00773C97">
        <w:rPr>
          <w:color w:val="248EB9"/>
        </w:rPr>
        <w:t xml:space="preserve">https://www.aihw.gov.au/reports/children-youth/australias-children/contents/housing/overcrowding </w:t>
      </w:r>
    </w:p>
  </w:footnote>
  <w:footnote w:id="5">
    <w:p w14:paraId="59DFF488" w14:textId="77777777" w:rsidR="00D1288E" w:rsidRPr="002D0F50" w:rsidRDefault="00D1288E">
      <w:pPr>
        <w:pStyle w:val="FootnoteText"/>
        <w:rPr>
          <w:lang w:val="en-AU"/>
        </w:rPr>
      </w:pPr>
      <w:r>
        <w:rPr>
          <w:rStyle w:val="FootnoteReference"/>
        </w:rPr>
        <w:footnoteRef/>
      </w:r>
      <w:r>
        <w:t xml:space="preserve"> Australian Bureau of Statistics (ABS) 2023, Estimating homelessness: Census, viewed April 2023, </w:t>
      </w:r>
      <w:r w:rsidRPr="0086015E">
        <w:rPr>
          <w:color w:val="000000" w:themeColor="text1"/>
        </w:rPr>
        <w:t>https://www.abs.gov.au/statistics/people/housing/estimating-homelessness-census/2021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9BC79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8413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540DC4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2EC7B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5ADD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CEC2D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72E9F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A5F6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5C9EB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F1A93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DDF376C"/>
    <w:multiLevelType w:val="hybridMultilevel"/>
    <w:tmpl w:val="331048CE"/>
    <w:lvl w:ilvl="0" w:tplc="56D248B2">
      <w:start w:val="1"/>
      <w:numFmt w:val="decimal"/>
      <w:lvlText w:val="%1."/>
      <w:lvlJc w:val="left"/>
      <w:pPr>
        <w:ind w:left="720" w:hanging="360"/>
      </w:pPr>
      <w:rPr>
        <w:rFonts w:ascii="Avenir Next LT Pro" w:hAnsi="Avenir Next LT Pro" w:hint="default"/>
        <w:b/>
        <w:i w:val="0"/>
        <w:caps w:val="0"/>
        <w:strike w:val="0"/>
        <w:dstrike w:val="0"/>
        <w:vanish w:val="0"/>
        <w:color w:val="000000" w:themeColor="text1"/>
        <w:vertAlign w:val="baseline"/>
      </w:rPr>
    </w:lvl>
    <w:lvl w:ilvl="1" w:tplc="2408D312">
      <w:start w:val="1"/>
      <w:numFmt w:val="lowerLetter"/>
      <w:lvlText w:val="%2."/>
      <w:lvlJc w:val="left"/>
      <w:pPr>
        <w:ind w:left="1440" w:hanging="360"/>
      </w:pPr>
      <w:rPr>
        <w:b/>
        <w:color w:val="6F7271"/>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DA66FF6"/>
    <w:multiLevelType w:val="hybridMultilevel"/>
    <w:tmpl w:val="0C3CCE2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DEC0264"/>
    <w:multiLevelType w:val="hybridMultilevel"/>
    <w:tmpl w:val="A4EC5F80"/>
    <w:lvl w:ilvl="0" w:tplc="217E5F34">
      <w:start w:val="1"/>
      <w:numFmt w:val="decimal"/>
      <w:lvlText w:val="%1."/>
      <w:lvlJc w:val="left"/>
      <w:pPr>
        <w:ind w:left="720" w:hanging="360"/>
      </w:pPr>
      <w:rPr>
        <w:rFonts w:ascii="Avenir Next LT Pro" w:hAnsi="Avenir Next LT Pro" w:hint="default"/>
        <w:b/>
        <w:i w:val="0"/>
        <w:caps w:val="0"/>
        <w:strike w:val="0"/>
        <w:dstrike w:val="0"/>
        <w:vanish w:val="0"/>
        <w:color w:val="000000" w:themeColor="text1"/>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12438A2"/>
    <w:multiLevelType w:val="hybridMultilevel"/>
    <w:tmpl w:val="5F48C760"/>
    <w:lvl w:ilvl="0" w:tplc="37A66038">
      <w:start w:val="1"/>
      <w:numFmt w:val="bullet"/>
      <w:pStyle w:val="ListParagraph"/>
      <w:lvlText w:val="-"/>
      <w:lvlJc w:val="left"/>
      <w:pPr>
        <w:ind w:left="893" w:hanging="360"/>
      </w:pPr>
      <w:rPr>
        <w:rFonts w:ascii="AvenirNext LT Pro Regular" w:hAnsi="AvenirNext LT Pro Regular" w:hint="default"/>
        <w:b w:val="0"/>
        <w:i w:val="0"/>
        <w:color w:val="575F61"/>
        <w:sz w:val="24"/>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393F3D"/>
    <w:multiLevelType w:val="hybridMultilevel"/>
    <w:tmpl w:val="9C0ABB10"/>
    <w:lvl w:ilvl="0" w:tplc="E6F60BDA">
      <w:start w:val="1"/>
      <w:numFmt w:val="bullet"/>
      <w:pStyle w:val="Bullets"/>
      <w:lvlText w:val=""/>
      <w:lvlJc w:val="left"/>
      <w:pPr>
        <w:ind w:left="284" w:hanging="284"/>
      </w:pPr>
      <w:rPr>
        <w:rFonts w:ascii="Symbol" w:hAnsi="Symbol" w:hint="default"/>
        <w:color w:val="E7B52A"/>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9A75D3E"/>
    <w:multiLevelType w:val="hybridMultilevel"/>
    <w:tmpl w:val="D10A0380"/>
    <w:lvl w:ilvl="0" w:tplc="A39C0064">
      <w:numFmt w:val="bullet"/>
      <w:lvlText w:val="•"/>
      <w:lvlJc w:val="left"/>
      <w:pPr>
        <w:ind w:left="457" w:hanging="284"/>
      </w:pPr>
      <w:rPr>
        <w:rFonts w:ascii="AvenirNext LT Pro Bold" w:eastAsia="AvenirNext LT Pro Bold" w:hAnsi="AvenirNext LT Pro Bold" w:cs="AvenirNext LT Pro Bold" w:hint="default"/>
        <w:b w:val="0"/>
        <w:bCs w:val="0"/>
        <w:i w:val="0"/>
        <w:iCs w:val="0"/>
        <w:color w:val="EFBA1C"/>
        <w:w w:val="100"/>
        <w:sz w:val="24"/>
        <w:szCs w:val="24"/>
        <w:lang w:val="en-US" w:eastAsia="en-US" w:bidi="ar-SA"/>
      </w:rPr>
    </w:lvl>
    <w:lvl w:ilvl="1" w:tplc="77A21B7A">
      <w:numFmt w:val="bullet"/>
      <w:lvlText w:val="-"/>
      <w:lvlJc w:val="left"/>
      <w:pPr>
        <w:ind w:left="740" w:hanging="284"/>
      </w:pPr>
      <w:rPr>
        <w:rFonts w:ascii="AvenirNext LT Pro Bold" w:eastAsia="AvenirNext LT Pro Bold" w:hAnsi="AvenirNext LT Pro Bold" w:cs="AvenirNext LT Pro Bold" w:hint="default"/>
        <w:b w:val="0"/>
        <w:bCs w:val="0"/>
        <w:i w:val="0"/>
        <w:iCs w:val="0"/>
        <w:color w:val="6D656B"/>
        <w:w w:val="100"/>
        <w:sz w:val="24"/>
        <w:szCs w:val="24"/>
        <w:lang w:val="en-US" w:eastAsia="en-US" w:bidi="ar-SA"/>
      </w:rPr>
    </w:lvl>
    <w:lvl w:ilvl="2" w:tplc="5796840E">
      <w:numFmt w:val="bullet"/>
      <w:lvlText w:val="•"/>
      <w:lvlJc w:val="left"/>
      <w:pPr>
        <w:ind w:left="1762" w:hanging="284"/>
      </w:pPr>
      <w:rPr>
        <w:rFonts w:hint="default"/>
        <w:lang w:val="en-US" w:eastAsia="en-US" w:bidi="ar-SA"/>
      </w:rPr>
    </w:lvl>
    <w:lvl w:ilvl="3" w:tplc="9F120DAA">
      <w:numFmt w:val="bullet"/>
      <w:lvlText w:val="•"/>
      <w:lvlJc w:val="left"/>
      <w:pPr>
        <w:ind w:left="2785" w:hanging="284"/>
      </w:pPr>
      <w:rPr>
        <w:rFonts w:hint="default"/>
        <w:lang w:val="en-US" w:eastAsia="en-US" w:bidi="ar-SA"/>
      </w:rPr>
    </w:lvl>
    <w:lvl w:ilvl="4" w:tplc="70ACDC70">
      <w:numFmt w:val="bullet"/>
      <w:lvlText w:val="•"/>
      <w:lvlJc w:val="left"/>
      <w:pPr>
        <w:ind w:left="3808" w:hanging="284"/>
      </w:pPr>
      <w:rPr>
        <w:rFonts w:hint="default"/>
        <w:lang w:val="en-US" w:eastAsia="en-US" w:bidi="ar-SA"/>
      </w:rPr>
    </w:lvl>
    <w:lvl w:ilvl="5" w:tplc="576C22B0">
      <w:numFmt w:val="bullet"/>
      <w:lvlText w:val="•"/>
      <w:lvlJc w:val="left"/>
      <w:pPr>
        <w:ind w:left="4831" w:hanging="284"/>
      </w:pPr>
      <w:rPr>
        <w:rFonts w:hint="default"/>
        <w:lang w:val="en-US" w:eastAsia="en-US" w:bidi="ar-SA"/>
      </w:rPr>
    </w:lvl>
    <w:lvl w:ilvl="6" w:tplc="1674E694">
      <w:numFmt w:val="bullet"/>
      <w:lvlText w:val="•"/>
      <w:lvlJc w:val="left"/>
      <w:pPr>
        <w:ind w:left="5854" w:hanging="284"/>
      </w:pPr>
      <w:rPr>
        <w:rFonts w:hint="default"/>
        <w:lang w:val="en-US" w:eastAsia="en-US" w:bidi="ar-SA"/>
      </w:rPr>
    </w:lvl>
    <w:lvl w:ilvl="7" w:tplc="4ED22028">
      <w:numFmt w:val="bullet"/>
      <w:lvlText w:val="•"/>
      <w:lvlJc w:val="left"/>
      <w:pPr>
        <w:ind w:left="6877" w:hanging="284"/>
      </w:pPr>
      <w:rPr>
        <w:rFonts w:hint="default"/>
        <w:lang w:val="en-US" w:eastAsia="en-US" w:bidi="ar-SA"/>
      </w:rPr>
    </w:lvl>
    <w:lvl w:ilvl="8" w:tplc="1F1E3188">
      <w:numFmt w:val="bullet"/>
      <w:lvlText w:val="•"/>
      <w:lvlJc w:val="left"/>
      <w:pPr>
        <w:ind w:left="7899" w:hanging="284"/>
      </w:pPr>
      <w:rPr>
        <w:rFonts w:hint="default"/>
        <w:lang w:val="en-US" w:eastAsia="en-US" w:bidi="ar-SA"/>
      </w:rPr>
    </w:lvl>
  </w:abstractNum>
  <w:num w:numId="1">
    <w:abstractNumId w:val="15"/>
  </w:num>
  <w:num w:numId="2">
    <w:abstractNumId w:val="14"/>
  </w:num>
  <w:num w:numId="3">
    <w:abstractNumId w:val="13"/>
  </w:num>
  <w:num w:numId="4">
    <w:abstractNumId w:val="0"/>
  </w:num>
  <w:num w:numId="5">
    <w:abstractNumId w:val="1"/>
  </w:num>
  <w:num w:numId="6">
    <w:abstractNumId w:val="2"/>
  </w:num>
  <w:num w:numId="7">
    <w:abstractNumId w:val="3"/>
  </w:num>
  <w:num w:numId="8">
    <w:abstractNumId w:val="8"/>
  </w:num>
  <w:num w:numId="9">
    <w:abstractNumId w:val="4"/>
  </w:num>
  <w:num w:numId="10">
    <w:abstractNumId w:val="5"/>
  </w:num>
  <w:num w:numId="11">
    <w:abstractNumId w:val="6"/>
  </w:num>
  <w:num w:numId="12">
    <w:abstractNumId w:val="7"/>
  </w:num>
  <w:num w:numId="13">
    <w:abstractNumId w:val="9"/>
  </w:num>
  <w:num w:numId="14">
    <w:abstractNumId w:val="11"/>
  </w:num>
  <w:num w:numId="15">
    <w:abstractNumId w:val="1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A75"/>
    <w:rsid w:val="00026B5D"/>
    <w:rsid w:val="0005764A"/>
    <w:rsid w:val="00057814"/>
    <w:rsid w:val="00074D70"/>
    <w:rsid w:val="00091914"/>
    <w:rsid w:val="0009642C"/>
    <w:rsid w:val="000B3F25"/>
    <w:rsid w:val="00186D39"/>
    <w:rsid w:val="001B4FF2"/>
    <w:rsid w:val="001B6965"/>
    <w:rsid w:val="001D3BBE"/>
    <w:rsid w:val="00216002"/>
    <w:rsid w:val="00222F18"/>
    <w:rsid w:val="00237C9B"/>
    <w:rsid w:val="0025536B"/>
    <w:rsid w:val="00255F4A"/>
    <w:rsid w:val="002D0F50"/>
    <w:rsid w:val="002D6353"/>
    <w:rsid w:val="00337925"/>
    <w:rsid w:val="00396F77"/>
    <w:rsid w:val="003D35FA"/>
    <w:rsid w:val="00464C8C"/>
    <w:rsid w:val="00471183"/>
    <w:rsid w:val="0051403B"/>
    <w:rsid w:val="005300B7"/>
    <w:rsid w:val="00541EBA"/>
    <w:rsid w:val="0057109C"/>
    <w:rsid w:val="005967B3"/>
    <w:rsid w:val="005A4577"/>
    <w:rsid w:val="00617817"/>
    <w:rsid w:val="00625A75"/>
    <w:rsid w:val="00626D74"/>
    <w:rsid w:val="00645686"/>
    <w:rsid w:val="00680A16"/>
    <w:rsid w:val="00687912"/>
    <w:rsid w:val="0069172B"/>
    <w:rsid w:val="006A7B5D"/>
    <w:rsid w:val="006E7FA7"/>
    <w:rsid w:val="006F73D8"/>
    <w:rsid w:val="007223A9"/>
    <w:rsid w:val="00727100"/>
    <w:rsid w:val="007422D1"/>
    <w:rsid w:val="00773C97"/>
    <w:rsid w:val="00794F34"/>
    <w:rsid w:val="007C2D3A"/>
    <w:rsid w:val="007D2E72"/>
    <w:rsid w:val="007D7C0C"/>
    <w:rsid w:val="007E37B5"/>
    <w:rsid w:val="00821AA9"/>
    <w:rsid w:val="008334E7"/>
    <w:rsid w:val="0086015E"/>
    <w:rsid w:val="00861F66"/>
    <w:rsid w:val="00871013"/>
    <w:rsid w:val="00895192"/>
    <w:rsid w:val="008A6F8B"/>
    <w:rsid w:val="008C0372"/>
    <w:rsid w:val="008D42EC"/>
    <w:rsid w:val="00923D9E"/>
    <w:rsid w:val="00945382"/>
    <w:rsid w:val="009758B6"/>
    <w:rsid w:val="00990FA9"/>
    <w:rsid w:val="009B52E0"/>
    <w:rsid w:val="009C2323"/>
    <w:rsid w:val="009D3978"/>
    <w:rsid w:val="009D43E6"/>
    <w:rsid w:val="009D6CAB"/>
    <w:rsid w:val="00A23487"/>
    <w:rsid w:val="00AA2FEF"/>
    <w:rsid w:val="00AB2483"/>
    <w:rsid w:val="00B003EF"/>
    <w:rsid w:val="00B31F64"/>
    <w:rsid w:val="00B51068"/>
    <w:rsid w:val="00B97DF7"/>
    <w:rsid w:val="00BF69AF"/>
    <w:rsid w:val="00C30360"/>
    <w:rsid w:val="00C61F11"/>
    <w:rsid w:val="00C80D5E"/>
    <w:rsid w:val="00CD5342"/>
    <w:rsid w:val="00D1288E"/>
    <w:rsid w:val="00D222ED"/>
    <w:rsid w:val="00D952E9"/>
    <w:rsid w:val="00DA4D1C"/>
    <w:rsid w:val="00DD6234"/>
    <w:rsid w:val="00DE6569"/>
    <w:rsid w:val="00DF259B"/>
    <w:rsid w:val="00E008BE"/>
    <w:rsid w:val="00E11281"/>
    <w:rsid w:val="00E51974"/>
    <w:rsid w:val="00E52F2F"/>
    <w:rsid w:val="00E823C8"/>
    <w:rsid w:val="00EB29D4"/>
    <w:rsid w:val="00F05081"/>
    <w:rsid w:val="00F17D81"/>
    <w:rsid w:val="00F41BEC"/>
    <w:rsid w:val="00F676ED"/>
    <w:rsid w:val="00F8221E"/>
    <w:rsid w:val="00F832CE"/>
    <w:rsid w:val="00F94461"/>
    <w:rsid w:val="00FD6E4E"/>
    <w:rsid w:val="00FD6E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0D66DF5"/>
  <w15:docId w15:val="{E1ACB390-52B2-45D0-9FF7-6B388C248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7814"/>
    <w:pPr>
      <w:spacing w:before="120" w:after="120"/>
    </w:pPr>
    <w:rPr>
      <w:rFonts w:ascii="Avenir Next" w:eastAsia="AvenirNext LT Pro Bold" w:hAnsi="Avenir Next" w:cs="AvenirNext LT Pro Bold"/>
      <w:color w:val="575F61"/>
      <w:sz w:val="24"/>
    </w:rPr>
  </w:style>
  <w:style w:type="paragraph" w:styleId="Heading1">
    <w:name w:val="heading 1"/>
    <w:next w:val="BodyText"/>
    <w:link w:val="Heading1Char"/>
    <w:autoRedefine/>
    <w:uiPriority w:val="9"/>
    <w:qFormat/>
    <w:rsid w:val="00471183"/>
    <w:pPr>
      <w:spacing w:before="240" w:after="120" w:line="520" w:lineRule="exact"/>
      <w:ind w:right="27"/>
      <w:outlineLvl w:val="0"/>
    </w:pPr>
    <w:rPr>
      <w:rFonts w:ascii="Avenir Next Demi Bold" w:eastAsia="AvenirNextLTPro-Demi" w:hAnsi="Avenir Next Demi Bold" w:cs="AvenirNextLTPro-Demi"/>
      <w:bCs/>
      <w:color w:val="1598CB"/>
      <w:sz w:val="60"/>
      <w:szCs w:val="48"/>
    </w:rPr>
  </w:style>
  <w:style w:type="paragraph" w:styleId="Heading2">
    <w:name w:val="heading 2"/>
    <w:basedOn w:val="Heading1"/>
    <w:next w:val="BodyText"/>
    <w:link w:val="Heading2Char"/>
    <w:autoRedefine/>
    <w:uiPriority w:val="9"/>
    <w:unhideWhenUsed/>
    <w:qFormat/>
    <w:rsid w:val="001D3BBE"/>
    <w:pPr>
      <w:spacing w:before="360"/>
      <w:ind w:right="3429"/>
      <w:outlineLvl w:val="1"/>
    </w:pPr>
    <w:rPr>
      <w:bCs w:val="0"/>
      <w:color w:val="000000" w:themeColor="text1"/>
      <w:spacing w:val="-6"/>
      <w:sz w:val="42"/>
      <w:szCs w:val="36"/>
    </w:rPr>
  </w:style>
  <w:style w:type="paragraph" w:styleId="Heading3">
    <w:name w:val="heading 3"/>
    <w:basedOn w:val="Normal"/>
    <w:next w:val="Normal"/>
    <w:link w:val="Heading3Char"/>
    <w:autoRedefine/>
    <w:uiPriority w:val="9"/>
    <w:unhideWhenUsed/>
    <w:qFormat/>
    <w:rsid w:val="00471183"/>
    <w:pPr>
      <w:spacing w:before="0" w:after="0"/>
      <w:outlineLvl w:val="2"/>
    </w:pPr>
    <w:rPr>
      <w:rFonts w:ascii="Avenir Next Demi Bold" w:hAnsi="Avenir Next Demi Bold"/>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40"/>
    </w:pPr>
    <w:rPr>
      <w:rFonts w:asciiTheme="minorHAnsi" w:hAnsiTheme="minorHAnsi" w:cstheme="minorHAnsi"/>
      <w:b/>
      <w:bCs/>
      <w:sz w:val="20"/>
      <w:szCs w:val="20"/>
    </w:rPr>
  </w:style>
  <w:style w:type="paragraph" w:styleId="BodyText">
    <w:name w:val="Body Text"/>
    <w:basedOn w:val="Normal"/>
    <w:link w:val="BodyTextChar"/>
    <w:uiPriority w:val="1"/>
    <w:qFormat/>
    <w:rsid w:val="00FD6E50"/>
    <w:pPr>
      <w:spacing w:line="264" w:lineRule="auto"/>
    </w:pPr>
    <w:rPr>
      <w:color w:val="000000" w:themeColor="text1"/>
      <w:sz w:val="26"/>
      <w:szCs w:val="24"/>
    </w:rPr>
  </w:style>
  <w:style w:type="paragraph" w:styleId="Title">
    <w:name w:val="Title"/>
    <w:basedOn w:val="Normal"/>
    <w:uiPriority w:val="10"/>
    <w:qFormat/>
    <w:pPr>
      <w:spacing w:before="75"/>
      <w:ind w:left="1127" w:right="1085"/>
      <w:jc w:val="center"/>
    </w:pPr>
    <w:rPr>
      <w:rFonts w:ascii="AvenirNextLTPro-Demi" w:eastAsia="AvenirNextLTPro-Demi" w:hAnsi="AvenirNextLTPro-Demi" w:cs="AvenirNextLTPro-Demi"/>
      <w:b/>
      <w:bCs/>
      <w:sz w:val="56"/>
      <w:szCs w:val="56"/>
    </w:rPr>
  </w:style>
  <w:style w:type="paragraph" w:styleId="ListParagraph">
    <w:name w:val="List Paragraph"/>
    <w:aliases w:val="Bullets 2"/>
    <w:basedOn w:val="Normal"/>
    <w:next w:val="Normal"/>
    <w:autoRedefine/>
    <w:uiPriority w:val="1"/>
    <w:qFormat/>
    <w:rsid w:val="006F73D8"/>
    <w:pPr>
      <w:numPr>
        <w:numId w:val="3"/>
      </w:numPr>
      <w:spacing w:before="24"/>
      <w:ind w:left="641" w:hanging="357"/>
    </w:pPr>
  </w:style>
  <w:style w:type="paragraph" w:customStyle="1" w:styleId="TableParagraph">
    <w:name w:val="Table Paragraph"/>
    <w:basedOn w:val="Normal"/>
    <w:uiPriority w:val="1"/>
    <w:qFormat/>
    <w:rsid w:val="00DE6569"/>
    <w:rPr>
      <w:rFonts w:eastAsia="AvenirNextLTPro-Demi" w:cs="AvenirNextLTPro-Demi"/>
      <w:sz w:val="20"/>
    </w:rPr>
  </w:style>
  <w:style w:type="paragraph" w:customStyle="1" w:styleId="Bullets">
    <w:name w:val="Bullets"/>
    <w:basedOn w:val="BodyText"/>
    <w:next w:val="BodyText"/>
    <w:autoRedefine/>
    <w:qFormat/>
    <w:rsid w:val="006F73D8"/>
    <w:pPr>
      <w:numPr>
        <w:numId w:val="2"/>
      </w:numPr>
      <w:spacing w:before="0"/>
    </w:pPr>
  </w:style>
  <w:style w:type="paragraph" w:customStyle="1" w:styleId="Breakout">
    <w:name w:val="Breakout"/>
    <w:basedOn w:val="BodyText"/>
    <w:next w:val="BodyText"/>
    <w:autoRedefine/>
    <w:qFormat/>
    <w:rsid w:val="007223A9"/>
    <w:pPr>
      <w:spacing w:before="360" w:after="240" w:line="440" w:lineRule="exact"/>
    </w:pPr>
    <w:rPr>
      <w:spacing w:val="-2"/>
      <w:sz w:val="36"/>
      <w:szCs w:val="36"/>
    </w:rPr>
  </w:style>
  <w:style w:type="paragraph" w:styleId="TOCHeading">
    <w:name w:val="TOC Heading"/>
    <w:basedOn w:val="Heading1"/>
    <w:next w:val="Normal"/>
    <w:uiPriority w:val="39"/>
    <w:unhideWhenUsed/>
    <w:qFormat/>
    <w:rsid w:val="00BF69AF"/>
    <w:pPr>
      <w:keepNext/>
      <w:keepLines/>
      <w:widowControl/>
      <w:autoSpaceDE/>
      <w:autoSpaceDN/>
      <w:spacing w:before="480" w:after="0" w:line="276" w:lineRule="auto"/>
      <w:outlineLvl w:val="9"/>
    </w:pPr>
    <w:rPr>
      <w:rFonts w:asciiTheme="majorHAnsi" w:eastAsiaTheme="majorEastAsia" w:hAnsiTheme="majorHAnsi" w:cstheme="majorBidi"/>
      <w:color w:val="365F91" w:themeColor="accent1" w:themeShade="BF"/>
      <w:sz w:val="28"/>
      <w:szCs w:val="28"/>
    </w:rPr>
  </w:style>
  <w:style w:type="paragraph" w:styleId="TOC2">
    <w:name w:val="toc 2"/>
    <w:basedOn w:val="Normal"/>
    <w:next w:val="Normal"/>
    <w:autoRedefine/>
    <w:uiPriority w:val="39"/>
    <w:unhideWhenUsed/>
    <w:rsid w:val="00BF69AF"/>
    <w:pPr>
      <w:spacing w:after="0"/>
      <w:ind w:left="240"/>
    </w:pPr>
    <w:rPr>
      <w:rFonts w:asciiTheme="minorHAnsi" w:hAnsiTheme="minorHAnsi" w:cstheme="minorHAnsi"/>
      <w:i/>
      <w:iCs/>
      <w:sz w:val="20"/>
      <w:szCs w:val="20"/>
    </w:rPr>
  </w:style>
  <w:style w:type="character" w:styleId="Hyperlink">
    <w:name w:val="Hyperlink"/>
    <w:basedOn w:val="DefaultParagraphFont"/>
    <w:uiPriority w:val="99"/>
    <w:unhideWhenUsed/>
    <w:rsid w:val="00BF69AF"/>
    <w:rPr>
      <w:rFonts w:ascii="AvenirNext LT Pro Regular" w:hAnsi="AvenirNext LT Pro Regular"/>
      <w:color w:val="0000FF" w:themeColor="hyperlink"/>
      <w:u w:val="single"/>
    </w:rPr>
  </w:style>
  <w:style w:type="paragraph" w:styleId="TOC3">
    <w:name w:val="toc 3"/>
    <w:basedOn w:val="Normal"/>
    <w:next w:val="Normal"/>
    <w:autoRedefine/>
    <w:uiPriority w:val="39"/>
    <w:unhideWhenUsed/>
    <w:rsid w:val="00BF69AF"/>
    <w:pPr>
      <w:spacing w:before="0" w:after="0"/>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BF69AF"/>
    <w:pPr>
      <w:spacing w:before="0" w:after="0"/>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BF69AF"/>
    <w:pPr>
      <w:spacing w:before="0" w:after="0"/>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BF69AF"/>
    <w:pPr>
      <w:spacing w:before="0" w:after="0"/>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BF69AF"/>
    <w:pPr>
      <w:spacing w:before="0" w:after="0"/>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BF69AF"/>
    <w:pPr>
      <w:spacing w:before="0" w:after="0"/>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BF69AF"/>
    <w:pPr>
      <w:spacing w:before="0" w:after="0"/>
      <w:ind w:left="1920"/>
    </w:pPr>
    <w:rPr>
      <w:rFonts w:asciiTheme="minorHAnsi" w:hAnsiTheme="minorHAnsi" w:cstheme="minorHAnsi"/>
      <w:sz w:val="20"/>
      <w:szCs w:val="20"/>
    </w:rPr>
  </w:style>
  <w:style w:type="paragraph" w:styleId="Footer">
    <w:name w:val="footer"/>
    <w:basedOn w:val="Normal"/>
    <w:link w:val="FooterChar"/>
    <w:uiPriority w:val="99"/>
    <w:unhideWhenUsed/>
    <w:rsid w:val="00EB29D4"/>
    <w:pPr>
      <w:tabs>
        <w:tab w:val="center" w:pos="4513"/>
        <w:tab w:val="right" w:pos="9026"/>
      </w:tabs>
      <w:spacing w:before="0" w:after="0"/>
    </w:pPr>
  </w:style>
  <w:style w:type="character" w:customStyle="1" w:styleId="FooterChar">
    <w:name w:val="Footer Char"/>
    <w:basedOn w:val="DefaultParagraphFont"/>
    <w:link w:val="Footer"/>
    <w:uiPriority w:val="99"/>
    <w:rsid w:val="00EB29D4"/>
    <w:rPr>
      <w:rFonts w:ascii="Avenir Next" w:eastAsia="AvenirNext LT Pro Bold" w:hAnsi="Avenir Next" w:cs="AvenirNext LT Pro Bold"/>
      <w:color w:val="575F61"/>
      <w:sz w:val="24"/>
    </w:rPr>
  </w:style>
  <w:style w:type="character" w:styleId="PageNumber">
    <w:name w:val="page number"/>
    <w:basedOn w:val="DefaultParagraphFont"/>
    <w:uiPriority w:val="99"/>
    <w:semiHidden/>
    <w:unhideWhenUsed/>
    <w:rsid w:val="00EB29D4"/>
    <w:rPr>
      <w:rFonts w:ascii="AvenirNext LT Pro Regular" w:hAnsi="AvenirNext LT Pro Regular"/>
    </w:rPr>
  </w:style>
  <w:style w:type="paragraph" w:styleId="Header">
    <w:name w:val="header"/>
    <w:basedOn w:val="Normal"/>
    <w:link w:val="HeaderChar"/>
    <w:uiPriority w:val="99"/>
    <w:unhideWhenUsed/>
    <w:rsid w:val="00C61F11"/>
    <w:pPr>
      <w:tabs>
        <w:tab w:val="center" w:pos="4513"/>
        <w:tab w:val="right" w:pos="9026"/>
      </w:tabs>
      <w:spacing w:before="0" w:after="0"/>
    </w:pPr>
  </w:style>
  <w:style w:type="character" w:customStyle="1" w:styleId="HeaderChar">
    <w:name w:val="Header Char"/>
    <w:basedOn w:val="DefaultParagraphFont"/>
    <w:link w:val="Header"/>
    <w:uiPriority w:val="99"/>
    <w:rsid w:val="00C61F11"/>
    <w:rPr>
      <w:rFonts w:ascii="Avenir Next" w:eastAsia="AvenirNext LT Pro Bold" w:hAnsi="Avenir Next" w:cs="AvenirNext LT Pro Bold"/>
      <w:color w:val="575F61"/>
      <w:sz w:val="24"/>
    </w:rPr>
  </w:style>
  <w:style w:type="table" w:customStyle="1" w:styleId="Table">
    <w:name w:val="Table"/>
    <w:basedOn w:val="TableNormal"/>
    <w:uiPriority w:val="99"/>
    <w:rsid w:val="00DE6569"/>
    <w:pPr>
      <w:widowControl/>
      <w:autoSpaceDE/>
      <w:autoSpaceDN/>
    </w:pPr>
    <w:rPr>
      <w:rFonts w:ascii="Avenir Next" w:hAnsi="Avenir Next"/>
      <w:color w:val="575F61"/>
      <w:sz w:val="20"/>
    </w:rPr>
    <w:tblPr>
      <w:tblBorders>
        <w:top w:val="single" w:sz="2" w:space="0" w:color="auto"/>
        <w:bottom w:val="single" w:sz="2" w:space="0" w:color="auto"/>
        <w:insideH w:val="single" w:sz="2" w:space="0" w:color="auto"/>
      </w:tblBorders>
    </w:tblPr>
    <w:tcPr>
      <w:shd w:val="clear" w:color="auto" w:fill="575F61"/>
      <w:vAlign w:val="center"/>
    </w:tcPr>
  </w:style>
  <w:style w:type="table" w:styleId="TableGrid">
    <w:name w:val="Table Grid"/>
    <w:basedOn w:val="TableNormal"/>
    <w:uiPriority w:val="39"/>
    <w:rsid w:val="00F676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inText">
    <w:name w:val="Title in Text"/>
    <w:basedOn w:val="BodyText"/>
    <w:qFormat/>
    <w:rsid w:val="00E11281"/>
    <w:pPr>
      <w:spacing w:after="0"/>
    </w:pPr>
    <w:rPr>
      <w:rFonts w:ascii="Avenir Next Demi Bold" w:hAnsi="Avenir Next Demi Bold"/>
      <w:b/>
      <w:bCs/>
    </w:rPr>
  </w:style>
  <w:style w:type="character" w:customStyle="1" w:styleId="BodyTextChar">
    <w:name w:val="Body Text Char"/>
    <w:basedOn w:val="DefaultParagraphFont"/>
    <w:link w:val="BodyText"/>
    <w:uiPriority w:val="1"/>
    <w:rsid w:val="00FD6E50"/>
    <w:rPr>
      <w:rFonts w:ascii="Avenir Next" w:eastAsia="AvenirNext LT Pro Bold" w:hAnsi="Avenir Next" w:cs="AvenirNext LT Pro Bold"/>
      <w:color w:val="000000" w:themeColor="text1"/>
      <w:sz w:val="26"/>
      <w:szCs w:val="24"/>
    </w:rPr>
  </w:style>
  <w:style w:type="paragraph" w:styleId="BalloonText">
    <w:name w:val="Balloon Text"/>
    <w:basedOn w:val="Normal"/>
    <w:link w:val="BalloonTextChar"/>
    <w:uiPriority w:val="99"/>
    <w:semiHidden/>
    <w:unhideWhenUsed/>
    <w:rsid w:val="00923D9E"/>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3D9E"/>
    <w:rPr>
      <w:rFonts w:ascii="Segoe UI" w:eastAsia="AvenirNext LT Pro Bold" w:hAnsi="Segoe UI" w:cs="Segoe UI"/>
      <w:color w:val="575F61"/>
      <w:sz w:val="18"/>
      <w:szCs w:val="18"/>
    </w:rPr>
  </w:style>
  <w:style w:type="character" w:styleId="CommentReference">
    <w:name w:val="annotation reference"/>
    <w:basedOn w:val="DefaultParagraphFont"/>
    <w:uiPriority w:val="99"/>
    <w:semiHidden/>
    <w:unhideWhenUsed/>
    <w:rsid w:val="00F41BEC"/>
    <w:rPr>
      <w:sz w:val="16"/>
      <w:szCs w:val="16"/>
    </w:rPr>
  </w:style>
  <w:style w:type="paragraph" w:styleId="CommentText">
    <w:name w:val="annotation text"/>
    <w:basedOn w:val="Normal"/>
    <w:link w:val="CommentTextChar"/>
    <w:uiPriority w:val="99"/>
    <w:semiHidden/>
    <w:unhideWhenUsed/>
    <w:rsid w:val="00F41BEC"/>
    <w:rPr>
      <w:sz w:val="20"/>
      <w:szCs w:val="20"/>
    </w:rPr>
  </w:style>
  <w:style w:type="character" w:customStyle="1" w:styleId="CommentTextChar">
    <w:name w:val="Comment Text Char"/>
    <w:basedOn w:val="DefaultParagraphFont"/>
    <w:link w:val="CommentText"/>
    <w:uiPriority w:val="99"/>
    <w:semiHidden/>
    <w:rsid w:val="00F41BEC"/>
    <w:rPr>
      <w:rFonts w:ascii="Avenir Next" w:eastAsia="AvenirNext LT Pro Bold" w:hAnsi="Avenir Next" w:cs="AvenirNext LT Pro Bold"/>
      <w:color w:val="575F61"/>
      <w:sz w:val="20"/>
      <w:szCs w:val="20"/>
    </w:rPr>
  </w:style>
  <w:style w:type="paragraph" w:styleId="CommentSubject">
    <w:name w:val="annotation subject"/>
    <w:basedOn w:val="CommentText"/>
    <w:next w:val="CommentText"/>
    <w:link w:val="CommentSubjectChar"/>
    <w:uiPriority w:val="99"/>
    <w:semiHidden/>
    <w:unhideWhenUsed/>
    <w:rsid w:val="00F41BEC"/>
    <w:rPr>
      <w:b/>
      <w:bCs/>
    </w:rPr>
  </w:style>
  <w:style w:type="character" w:customStyle="1" w:styleId="CommentSubjectChar">
    <w:name w:val="Comment Subject Char"/>
    <w:basedOn w:val="CommentTextChar"/>
    <w:link w:val="CommentSubject"/>
    <w:uiPriority w:val="99"/>
    <w:semiHidden/>
    <w:rsid w:val="00F41BEC"/>
    <w:rPr>
      <w:rFonts w:ascii="Avenir Next" w:eastAsia="AvenirNext LT Pro Bold" w:hAnsi="Avenir Next" w:cs="AvenirNext LT Pro Bold"/>
      <w:b/>
      <w:bCs/>
      <w:color w:val="575F61"/>
      <w:sz w:val="20"/>
      <w:szCs w:val="20"/>
    </w:rPr>
  </w:style>
  <w:style w:type="character" w:styleId="UnresolvedMention">
    <w:name w:val="Unresolved Mention"/>
    <w:basedOn w:val="DefaultParagraphFont"/>
    <w:uiPriority w:val="99"/>
    <w:semiHidden/>
    <w:unhideWhenUsed/>
    <w:rsid w:val="00871013"/>
    <w:rPr>
      <w:color w:val="605E5C"/>
      <w:shd w:val="clear" w:color="auto" w:fill="E1DFDD"/>
    </w:rPr>
  </w:style>
  <w:style w:type="character" w:customStyle="1" w:styleId="Heading1Char">
    <w:name w:val="Heading 1 Char"/>
    <w:basedOn w:val="DefaultParagraphFont"/>
    <w:link w:val="Heading1"/>
    <w:uiPriority w:val="9"/>
    <w:rsid w:val="00471183"/>
    <w:rPr>
      <w:rFonts w:ascii="Avenir Next Demi Bold" w:eastAsia="AvenirNextLTPro-Demi" w:hAnsi="Avenir Next Demi Bold" w:cs="AvenirNextLTPro-Demi"/>
      <w:bCs/>
      <w:color w:val="1598CB"/>
      <w:sz w:val="60"/>
      <w:szCs w:val="48"/>
    </w:rPr>
  </w:style>
  <w:style w:type="character" w:styleId="SubtleEmphasis">
    <w:name w:val="Subtle Emphasis"/>
    <w:basedOn w:val="DefaultParagraphFont"/>
    <w:uiPriority w:val="19"/>
    <w:qFormat/>
    <w:rsid w:val="00990FA9"/>
    <w:rPr>
      <w:i/>
      <w:iCs/>
      <w:color w:val="404040" w:themeColor="text1" w:themeTint="BF"/>
    </w:rPr>
  </w:style>
  <w:style w:type="character" w:customStyle="1" w:styleId="Heading3Char">
    <w:name w:val="Heading 3 Char"/>
    <w:basedOn w:val="DefaultParagraphFont"/>
    <w:link w:val="Heading3"/>
    <w:uiPriority w:val="9"/>
    <w:rsid w:val="00471183"/>
    <w:rPr>
      <w:rFonts w:ascii="Avenir Next Demi Bold" w:eastAsia="AvenirNext LT Pro Bold" w:hAnsi="Avenir Next Demi Bold" w:cs="AvenirNext LT Pro Bold"/>
      <w:b/>
      <w:color w:val="575F61"/>
      <w:sz w:val="32"/>
      <w:szCs w:val="32"/>
    </w:rPr>
  </w:style>
  <w:style w:type="paragraph" w:styleId="FootnoteText">
    <w:name w:val="footnote text"/>
    <w:basedOn w:val="Normal"/>
    <w:link w:val="FootnoteTextChar"/>
    <w:uiPriority w:val="99"/>
    <w:semiHidden/>
    <w:unhideWhenUsed/>
    <w:rsid w:val="00255F4A"/>
    <w:pPr>
      <w:spacing w:before="0" w:after="0"/>
    </w:pPr>
    <w:rPr>
      <w:sz w:val="20"/>
      <w:szCs w:val="20"/>
    </w:rPr>
  </w:style>
  <w:style w:type="character" w:customStyle="1" w:styleId="FootnoteTextChar">
    <w:name w:val="Footnote Text Char"/>
    <w:basedOn w:val="DefaultParagraphFont"/>
    <w:link w:val="FootnoteText"/>
    <w:uiPriority w:val="99"/>
    <w:semiHidden/>
    <w:rsid w:val="00255F4A"/>
    <w:rPr>
      <w:rFonts w:ascii="Avenir Next" w:eastAsia="AvenirNext LT Pro Bold" w:hAnsi="Avenir Next" w:cs="AvenirNext LT Pro Bold"/>
      <w:color w:val="575F61"/>
      <w:sz w:val="20"/>
      <w:szCs w:val="20"/>
    </w:rPr>
  </w:style>
  <w:style w:type="character" w:styleId="FootnoteReference">
    <w:name w:val="footnote reference"/>
    <w:basedOn w:val="DefaultParagraphFont"/>
    <w:uiPriority w:val="99"/>
    <w:semiHidden/>
    <w:unhideWhenUsed/>
    <w:rsid w:val="00255F4A"/>
    <w:rPr>
      <w:vertAlign w:val="superscript"/>
    </w:rPr>
  </w:style>
  <w:style w:type="character" w:customStyle="1" w:styleId="Heading2Char">
    <w:name w:val="Heading 2 Char"/>
    <w:basedOn w:val="DefaultParagraphFont"/>
    <w:link w:val="Heading2"/>
    <w:uiPriority w:val="9"/>
    <w:rsid w:val="001D3BBE"/>
    <w:rPr>
      <w:rFonts w:ascii="Avenir Next Demi Bold" w:eastAsia="AvenirNextLTPro-Demi" w:hAnsi="Avenir Next Demi Bold" w:cs="AvenirNextLTPro-Demi"/>
      <w:color w:val="000000" w:themeColor="text1"/>
      <w:spacing w:val="-6"/>
      <w:sz w:val="42"/>
      <w:szCs w:val="36"/>
    </w:rPr>
  </w:style>
  <w:style w:type="paragraph" w:styleId="Revision">
    <w:name w:val="Revision"/>
    <w:hidden/>
    <w:uiPriority w:val="99"/>
    <w:semiHidden/>
    <w:rsid w:val="00D952E9"/>
    <w:pPr>
      <w:widowControl/>
      <w:autoSpaceDE/>
      <w:autoSpaceDN/>
    </w:pPr>
    <w:rPr>
      <w:rFonts w:ascii="Avenir Next" w:eastAsia="AvenirNext LT Pro Bold" w:hAnsi="Avenir Next" w:cs="AvenirNext LT Pro Bold"/>
      <w:color w:val="575F6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4346966">
      <w:bodyDiv w:val="1"/>
      <w:marLeft w:val="0"/>
      <w:marRight w:val="0"/>
      <w:marTop w:val="0"/>
      <w:marBottom w:val="0"/>
      <w:divBdr>
        <w:top w:val="none" w:sz="0" w:space="0" w:color="auto"/>
        <w:left w:val="none" w:sz="0" w:space="0" w:color="auto"/>
        <w:bottom w:val="none" w:sz="0" w:space="0" w:color="auto"/>
        <w:right w:val="none" w:sz="0" w:space="0" w:color="auto"/>
      </w:divBdr>
    </w:div>
    <w:div w:id="1623655052">
      <w:bodyDiv w:val="1"/>
      <w:marLeft w:val="0"/>
      <w:marRight w:val="0"/>
      <w:marTop w:val="0"/>
      <w:marBottom w:val="0"/>
      <w:divBdr>
        <w:top w:val="none" w:sz="0" w:space="0" w:color="auto"/>
        <w:left w:val="none" w:sz="0" w:space="0" w:color="auto"/>
        <w:bottom w:val="none" w:sz="0" w:space="0" w:color="auto"/>
        <w:right w:val="none" w:sz="0" w:space="0" w:color="auto"/>
      </w:divBdr>
    </w:div>
    <w:div w:id="16419589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footer" Target="footer1.xml"/><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8" Type="http://schemas.openxmlformats.org/officeDocument/2006/relationships/image" Target="media/image1.jpe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sqmresearch.com.au/graph_vacancy.php?sfx=&amp;region=tas%3A%3ALaunceston&amp;t=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A3ED18-2C03-4FA4-BD52-697E9145E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3912</Words>
  <Characters>22301</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Selina Claxton</dc:creator>
  <cp:lastModifiedBy>Mary Bennett</cp:lastModifiedBy>
  <cp:revision>2</cp:revision>
  <dcterms:created xsi:type="dcterms:W3CDTF">2023-04-26T06:14:00Z</dcterms:created>
  <dcterms:modified xsi:type="dcterms:W3CDTF">2023-04-26T06:14:00Z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2022-10-05T00:00:00Z</vt:filetime>
  </property>
  <property fmtid="{D5CDD505-2E9C-101B-9397-08002B2CF9AE}" pid="3" name="Creator">
    <vt:lpwstr>Adobe InDesign 17.4 (Macintosh)</vt:lpwstr>
  </property>
  <property fmtid="{D5CDD505-2E9C-101B-9397-08002B2CF9AE}" pid="4" name="LastSaved">
    <vt:filetime>2022-10-05T00:00:00Z</vt:filetime>
  </property>
  <property fmtid="{D5CDD505-2E9C-101B-9397-08002B2CF9AE}" pid="5" name="Producer">
    <vt:lpwstr>Adobe PDF Library 16.0.7</vt:lpwstr>
  </property>
</Properties>
</file>