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79AD46" w14:textId="59447429" w:rsidR="00FF1921" w:rsidRDefault="00FF1921" w:rsidP="00D95EA2">
      <w:pPr>
        <w:pStyle w:val="Title"/>
        <w:spacing w:before="240" w:after="240" w:line="196" w:lineRule="auto"/>
        <w:rPr>
          <w:rFonts w:ascii="Avenir Next Demi Bold" w:hAnsi="Avenir Next Demi Bold"/>
          <w:color w:val="FFFFFF"/>
          <w:spacing w:val="-14"/>
        </w:rPr>
      </w:pPr>
      <w:r w:rsidRPr="00C30360">
        <w:rPr>
          <w:rFonts w:ascii="Avenir Next Demi Bold" w:hAnsi="Avenir Next Demi Bold"/>
          <w:noProof/>
        </w:rPr>
        <w:drawing>
          <wp:anchor distT="0" distB="0" distL="0" distR="0" simplePos="0" relativeHeight="251655680" behindDoc="1" locked="0" layoutInCell="1" allowOverlap="1" wp14:anchorId="74E22949" wp14:editId="70218338">
            <wp:simplePos x="0" y="0"/>
            <wp:positionH relativeFrom="page">
              <wp:posOffset>0</wp:posOffset>
            </wp:positionH>
            <wp:positionV relativeFrom="page">
              <wp:posOffset>0</wp:posOffset>
            </wp:positionV>
            <wp:extent cx="7559036" cy="10684284"/>
            <wp:effectExtent l="0" t="0" r="4445" b="3175"/>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eg"/>
                    <pic:cNvPicPr/>
                  </pic:nvPicPr>
                  <pic:blipFill>
                    <a:blip r:embed="rId8" cstate="print">
                      <a:extLst>
                        <a:ext uri="{28A0092B-C50C-407E-A947-70E740481C1C}">
                          <a14:useLocalDpi xmlns:a14="http://schemas.microsoft.com/office/drawing/2010/main" val="0"/>
                        </a:ext>
                      </a:extLst>
                    </a:blip>
                    <a:stretch>
                      <a:fillRect/>
                    </a:stretch>
                  </pic:blipFill>
                  <pic:spPr>
                    <a:xfrm>
                      <a:off x="0" y="0"/>
                      <a:ext cx="7559036" cy="10684284"/>
                    </a:xfrm>
                    <a:prstGeom prst="rect">
                      <a:avLst/>
                    </a:prstGeom>
                    <a:solidFill>
                      <a:srgbClr val="279AE1"/>
                    </a:solidFill>
                  </pic:spPr>
                </pic:pic>
              </a:graphicData>
            </a:graphic>
            <wp14:sizeRelV relativeFrom="margin">
              <wp14:pctHeight>0</wp14:pctHeight>
            </wp14:sizeRelV>
          </wp:anchor>
        </w:drawing>
      </w:r>
      <w:r>
        <w:rPr>
          <w:rFonts w:ascii="Avenir Next Demi Bold" w:hAnsi="Avenir Next Demi Bold"/>
          <w:color w:val="FFFFFF"/>
          <w:spacing w:val="-14"/>
        </w:rPr>
        <w:t>State Budget Consultation Submission</w:t>
      </w:r>
    </w:p>
    <w:p w14:paraId="0DF92EB3" w14:textId="3A149FF9" w:rsidR="00FF1921" w:rsidRPr="00C30360" w:rsidRDefault="00943C82" w:rsidP="00D95EA2">
      <w:pPr>
        <w:pStyle w:val="Title"/>
        <w:spacing w:before="240" w:after="240" w:line="196" w:lineRule="auto"/>
        <w:rPr>
          <w:rFonts w:ascii="Avenir Next" w:hAnsi="Avenir Next"/>
          <w:b w:val="0"/>
          <w:bCs w:val="0"/>
        </w:rPr>
      </w:pPr>
      <w:r w:rsidRPr="00943C82">
        <w:rPr>
          <w:rFonts w:ascii="Avenir Next" w:hAnsi="Avenir Next"/>
          <w:b w:val="0"/>
          <w:bCs w:val="0"/>
          <w:noProof/>
          <w:color w:val="FFFFFF"/>
          <w:spacing w:val="-2"/>
        </w:rPr>
        <mc:AlternateContent>
          <mc:Choice Requires="wps">
            <w:drawing>
              <wp:anchor distT="0" distB="0" distL="114300" distR="114300" simplePos="0" relativeHeight="251659776" behindDoc="0" locked="0" layoutInCell="1" allowOverlap="1" wp14:anchorId="6B43D975" wp14:editId="28F34F87">
                <wp:simplePos x="0" y="0"/>
                <wp:positionH relativeFrom="page">
                  <wp:posOffset>0</wp:posOffset>
                </wp:positionH>
                <wp:positionV relativeFrom="paragraph">
                  <wp:posOffset>334433</wp:posOffset>
                </wp:positionV>
                <wp:extent cx="7534275" cy="6496050"/>
                <wp:effectExtent l="0" t="0" r="9525" b="0"/>
                <wp:wrapNone/>
                <wp:docPr id="519561293" name="Rectangle 4"/>
                <wp:cNvGraphicFramePr/>
                <a:graphic xmlns:a="http://schemas.openxmlformats.org/drawingml/2006/main">
                  <a:graphicData uri="http://schemas.microsoft.com/office/word/2010/wordprocessingShape">
                    <wps:wsp>
                      <wps:cNvSpPr/>
                      <wps:spPr>
                        <a:xfrm>
                          <a:off x="0" y="0"/>
                          <a:ext cx="7534275" cy="6496050"/>
                        </a:xfrm>
                        <a:prstGeom prst="rect">
                          <a:avLst/>
                        </a:prstGeom>
                        <a:solidFill>
                          <a:srgbClr val="1497CB"/>
                        </a:solidFill>
                        <a:ln>
                          <a:noFill/>
                        </a:ln>
                      </wps:spPr>
                      <wps:style>
                        <a:lnRef idx="2">
                          <a:schemeClr val="accent1">
                            <a:shade val="15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w:pict>
              <v:rect w14:anchorId="29C772A5" id="Rectangle 4" o:spid="_x0000_s1026" style="position:absolute;margin-left:0;margin-top:26.35pt;width:593.25pt;height:511.5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" fillcolor="#1497cb" stroked="f" strokeweight="1pt">
                <w10:wrap anchorx="page"/>
              </v:rect>
            </w:pict>
          </mc:Fallback>
        </mc:AlternateContent>
      </w:r>
      <w:r w:rsidR="00FF1921" w:rsidRPr="00C30360">
        <w:rPr>
          <w:rFonts w:ascii="Avenir Next" w:hAnsi="Avenir Next"/>
          <w:b w:val="0"/>
          <w:bCs w:val="0"/>
          <w:color w:val="FFFFFF"/>
          <w:spacing w:val="-2"/>
        </w:rPr>
        <w:t>202</w:t>
      </w:r>
      <w:r w:rsidR="006E0932">
        <w:rPr>
          <w:rFonts w:ascii="Avenir Next" w:hAnsi="Avenir Next"/>
          <w:b w:val="0"/>
          <w:bCs w:val="0"/>
          <w:color w:val="FFFFFF"/>
          <w:spacing w:val="-2"/>
        </w:rPr>
        <w:t>6-27</w:t>
      </w:r>
    </w:p>
    <w:p w14:paraId="2B813B75" w14:textId="52E86FC4" w:rsidR="00FF1921" w:rsidRDefault="006E0932" w:rsidP="00D95EA2">
      <w:pPr>
        <w:pStyle w:val="BodyText"/>
        <w:spacing w:before="240" w:after="240"/>
        <w:rPr>
          <w:sz w:val="66"/>
        </w:rPr>
      </w:pPr>
      <w:r>
        <w:rPr>
          <w:rFonts w:ascii="Avenir Next Demi Bold" w:hAnsi="Avenir Next Demi Bold"/>
          <w:noProof/>
        </w:rPr>
        <w:drawing>
          <wp:anchor distT="0" distB="0" distL="114300" distR="114300" simplePos="0" relativeHeight="251661824" behindDoc="0" locked="0" layoutInCell="1" allowOverlap="1" wp14:anchorId="37836BC4" wp14:editId="1F9606CE">
            <wp:simplePos x="0" y="0"/>
            <wp:positionH relativeFrom="margin">
              <wp:posOffset>-1704284</wp:posOffset>
            </wp:positionH>
            <wp:positionV relativeFrom="paragraph">
              <wp:posOffset>2190694</wp:posOffset>
            </wp:positionV>
            <wp:extent cx="9358205" cy="3868321"/>
            <wp:effectExtent l="0" t="0" r="0" b="0"/>
            <wp:wrapNone/>
            <wp:docPr id="1369490349" name="Picture 2" descr="A group of houses i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9490349" name="Picture 2" descr="A group of houses in a black background&#10;&#10;AI-generated content may be incorrect."/>
                    <pic:cNvPicPr/>
                  </pic:nvPicPr>
                  <pic:blipFill>
                    <a:blip r:embed="rId9" cstate="print">
                      <a:extLst>
                        <a:ext uri="{28A0092B-C50C-407E-A947-70E740481C1C}">
                          <a14:useLocalDpi xmlns:a14="http://schemas.microsoft.com/office/drawing/2010/main" val="0"/>
                        </a:ext>
                      </a:extLst>
                    </a:blip>
                    <a:stretch>
                      <a:fillRect/>
                    </a:stretch>
                  </pic:blipFill>
                  <pic:spPr>
                    <a:xfrm>
                      <a:off x="0" y="0"/>
                      <a:ext cx="9358205" cy="3868321"/>
                    </a:xfrm>
                    <a:prstGeom prst="rect">
                      <a:avLst/>
                    </a:prstGeom>
                  </pic:spPr>
                </pic:pic>
              </a:graphicData>
            </a:graphic>
            <wp14:sizeRelH relativeFrom="margin">
              <wp14:pctWidth>0</wp14:pctWidth>
            </wp14:sizeRelH>
            <wp14:sizeRelV relativeFrom="margin">
              <wp14:pctHeight>0</wp14:pctHeight>
            </wp14:sizeRelV>
          </wp:anchor>
        </w:drawing>
      </w:r>
      <w:r w:rsidR="00FF1921">
        <w:rPr>
          <w:noProof/>
          <w:sz w:val="66"/>
        </w:rPr>
        <mc:AlternateContent>
          <mc:Choice Requires="wps">
            <w:drawing>
              <wp:anchor distT="0" distB="0" distL="114300" distR="114300" simplePos="0" relativeHeight="251657728" behindDoc="0" locked="0" layoutInCell="1" allowOverlap="1" wp14:anchorId="52976B4E" wp14:editId="15FC6CB3">
                <wp:simplePos x="0" y="0"/>
                <wp:positionH relativeFrom="column">
                  <wp:posOffset>368300</wp:posOffset>
                </wp:positionH>
                <wp:positionV relativeFrom="paragraph">
                  <wp:posOffset>7036435</wp:posOffset>
                </wp:positionV>
                <wp:extent cx="1828800" cy="1306800"/>
                <wp:effectExtent l="0" t="0" r="0" b="1905"/>
                <wp:wrapNone/>
                <wp:docPr id="7" name="Text Box 7"/>
                <wp:cNvGraphicFramePr/>
                <a:graphic xmlns:a="http://schemas.openxmlformats.org/drawingml/2006/main">
                  <a:graphicData uri="http://schemas.microsoft.com/office/word/2010/wordprocessingShape">
                    <wps:wsp>
                      <wps:cNvSpPr txBox="1"/>
                      <wps:spPr>
                        <a:xfrm>
                          <a:off x="0" y="0"/>
                          <a:ext cx="1828800" cy="1306800"/>
                        </a:xfrm>
                        <a:prstGeom prst="rect">
                          <a:avLst/>
                        </a:prstGeom>
                        <a:noFill/>
                        <a:ln w="6350">
                          <a:noFill/>
                        </a:ln>
                      </wps:spPr>
                      <wps:txbx>
                        <w:txbxContent>
                          <w:p w14:paraId="10DB4654" w14:textId="77777777" w:rsidR="00FF1921" w:rsidRPr="00BF69AF" w:rsidRDefault="00FF1921">
                            <w:pPr>
                              <w:rPr>
                                <w:rFonts w:ascii="Avenir Next Demi Bold" w:hAnsi="Avenir Next Demi Bold"/>
                                <w:b/>
                                <w:bCs/>
                                <w:color w:val="FFFFFF" w:themeColor="background1"/>
                                <w:lang w:val="en-AU"/>
                              </w:rPr>
                            </w:pPr>
                            <w:r w:rsidRPr="00BF69AF">
                              <w:rPr>
                                <w:rFonts w:ascii="Avenir Next Demi Bold" w:hAnsi="Avenir Next Demi Bold"/>
                                <w:b/>
                                <w:bCs/>
                                <w:color w:val="FFFFFF" w:themeColor="background1"/>
                                <w:lang w:val="en-AU"/>
                              </w:rPr>
                              <w:t>WORKING FOR</w:t>
                            </w:r>
                            <w:r w:rsidRPr="00BF69AF">
                              <w:rPr>
                                <w:rFonts w:ascii="Avenir Next Demi Bold" w:hAnsi="Avenir Next Demi Bold"/>
                                <w:b/>
                                <w:bCs/>
                                <w:color w:val="FFFFFF" w:themeColor="background1"/>
                                <w:lang w:val="en-AU"/>
                              </w:rPr>
                              <w:br/>
                              <w:t>A JUST TASMANIA</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52976B4E" id="_x0000_t202" coordsize="21600,21600" o:spt="202" path="m,l,21600r21600,l21600,xe">
                <v:stroke joinstyle="miter"/>
                <v:path gradientshapeok="t" o:connecttype="rect"/>
              </v:shapetype>
              <v:shape id="Text Box 7" o:spid="_x0000_s1026" type="#_x0000_t202" style="position:absolute;margin-left:29pt;margin-top:554.05pt;width:2in;height:102.9pt;z-index:2516577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" filled="f" stroked="f" strokeweight=".5pt">
                <v:textbox inset="0,0,0,0">
                  <w:txbxContent>
                    <w:p w14:paraId="10DB4654" w14:textId="77777777" w:rsidR="00FF1921" w:rsidRPr="00BF69AF" w:rsidRDefault="00FF1921">
                      <w:pPr>
                        <w:rPr>
                          <w:rFonts w:ascii="Avenir Next Demi Bold" w:hAnsi="Avenir Next Demi Bold"/>
                          <w:b/>
                          <w:bCs/>
                          <w:color w:val="FFFFFF" w:themeColor="background1"/>
                          <w:lang w:val="en-AU"/>
                        </w:rPr>
                      </w:pPr>
                      <w:r w:rsidRPr="00BF69AF">
                        <w:rPr>
                          <w:rFonts w:ascii="Avenir Next Demi Bold" w:hAnsi="Avenir Next Demi Bold"/>
                          <w:b/>
                          <w:bCs/>
                          <w:color w:val="FFFFFF" w:themeColor="background1"/>
                          <w:lang w:val="en-AU"/>
                        </w:rPr>
                        <w:t>WORKING FOR</w:t>
                      </w:r>
                      <w:r w:rsidRPr="00BF69AF">
                        <w:rPr>
                          <w:rFonts w:ascii="Avenir Next Demi Bold" w:hAnsi="Avenir Next Demi Bold"/>
                          <w:b/>
                          <w:bCs/>
                          <w:color w:val="FFFFFF" w:themeColor="background1"/>
                          <w:lang w:val="en-AU"/>
                        </w:rPr>
                        <w:br/>
                        <w:t>A JUST TASMANIA</w:t>
                      </w:r>
                    </w:p>
                  </w:txbxContent>
                </v:textbox>
              </v:shape>
            </w:pict>
          </mc:Fallback>
        </mc:AlternateContent>
      </w:r>
    </w:p>
    <w:p w14:paraId="17D2B459" w14:textId="77777777" w:rsidR="00FF1921" w:rsidRPr="006E0932" w:rsidRDefault="00FF1921" w:rsidP="00D95EA2">
      <w:pPr>
        <w:spacing w:before="240" w:after="240" w:line="408" w:lineRule="exact"/>
        <w:rPr>
          <w:color w:val="5B9BD5" w:themeColor="accent5"/>
          <w:sz w:val="32"/>
        </w:rPr>
        <w:sectPr w:rsidR="00FF1921" w:rsidRPr="006E0932" w:rsidSect="00FF1921">
          <w:footerReference w:type="even" r:id="rId10"/>
          <w:footerReference w:type="default" r:id="rId11"/>
          <w:pgSz w:w="11906" w:h="16838"/>
          <w:pgMar w:top="1440" w:right="1440" w:bottom="1440" w:left="1440" w:header="708" w:footer="708" w:gutter="0"/>
          <w:cols w:space="708"/>
          <w:docGrid w:linePitch="360"/>
        </w:sectPr>
      </w:pPr>
    </w:p>
    <w:sdt>
      <w:sdtPr>
        <w:rPr>
          <w:rFonts w:ascii="Avenir Next" w:eastAsia="AvenirNext LT Pro Bold" w:hAnsi="Avenir Next" w:cs="AvenirNext LT Pro Bold"/>
          <w:b w:val="0"/>
          <w:bCs w:val="0"/>
          <w:color w:val="575F61"/>
          <w:sz w:val="24"/>
          <w:szCs w:val="22"/>
          <w:lang w:val="en-GB"/>
        </w:rPr>
        <w:id w:val="-75374307"/>
        <w:docPartObj>
          <w:docPartGallery w:val="Table of Contents"/>
          <w:docPartUnique/>
        </w:docPartObj>
      </w:sdtPr>
      <w:sdtEndPr>
        <w:rPr>
          <w:noProof/>
        </w:rPr>
      </w:sdtEndPr>
      <w:sdtContent>
        <w:p w14:paraId="095D80B2" w14:textId="77777777" w:rsidR="00FF1921" w:rsidRDefault="00FF1921" w:rsidP="00D95EA2">
          <w:pPr>
            <w:pStyle w:val="TOCHeading"/>
            <w:spacing w:before="240" w:after="240"/>
          </w:pPr>
          <w:r>
            <w:t>Contents</w:t>
          </w:r>
        </w:p>
        <w:p w14:paraId="21E16F5C" w14:textId="526E3777" w:rsidR="00DC7F38" w:rsidRDefault="00FF1921">
          <w:pPr>
            <w:pStyle w:val="TOC1"/>
            <w:tabs>
              <w:tab w:val="right" w:leader="dot" w:pos="9940"/>
            </w:tabs>
            <w:rPr>
              <w:rFonts w:eastAsiaTheme="minorEastAsia" w:cstheme="minorBidi"/>
              <w:b w:val="0"/>
              <w:bCs w:val="0"/>
              <w:noProof/>
              <w:color w:val="auto"/>
              <w:kern w:val="2"/>
              <w:sz w:val="24"/>
              <w:szCs w:val="24"/>
              <w:lang w:val="en-AU" w:eastAsia="en-AU"/>
              <w14:ligatures w14:val="standardContextual"/>
            </w:rPr>
          </w:pPr>
          <w:r>
            <w:fldChar w:fldCharType="begin"/>
          </w:r>
          <w:r>
            <w:instrText xml:space="preserve"> TOC \o "1-3" \h \z \u </w:instrText>
          </w:r>
          <w:r>
            <w:fldChar w:fldCharType="separate"/>
          </w:r>
          <w:hyperlink w:anchor="_Toc215842783" w:history="1">
            <w:r w:rsidR="00DC7F38" w:rsidRPr="00763059">
              <w:rPr>
                <w:rStyle w:val="Hyperlink"/>
                <w:noProof/>
              </w:rPr>
              <w:t>About Anglicare Tasmania</w:t>
            </w:r>
            <w:r w:rsidR="00DC7F38">
              <w:rPr>
                <w:noProof/>
                <w:webHidden/>
              </w:rPr>
              <w:tab/>
            </w:r>
            <w:r w:rsidR="00DC7F38">
              <w:rPr>
                <w:noProof/>
                <w:webHidden/>
              </w:rPr>
              <w:fldChar w:fldCharType="begin"/>
            </w:r>
            <w:r w:rsidR="00DC7F38">
              <w:rPr>
                <w:noProof/>
                <w:webHidden/>
              </w:rPr>
              <w:instrText xml:space="preserve"> PAGEREF _Toc215842783 \h </w:instrText>
            </w:r>
            <w:r w:rsidR="00DC7F38">
              <w:rPr>
                <w:noProof/>
                <w:webHidden/>
              </w:rPr>
            </w:r>
            <w:r w:rsidR="00DC7F38">
              <w:rPr>
                <w:noProof/>
                <w:webHidden/>
              </w:rPr>
              <w:fldChar w:fldCharType="separate"/>
            </w:r>
            <w:r w:rsidR="00E22A81">
              <w:rPr>
                <w:noProof/>
                <w:webHidden/>
              </w:rPr>
              <w:t>3</w:t>
            </w:r>
            <w:r w:rsidR="00DC7F38">
              <w:rPr>
                <w:noProof/>
                <w:webHidden/>
              </w:rPr>
              <w:fldChar w:fldCharType="end"/>
            </w:r>
          </w:hyperlink>
        </w:p>
        <w:p w14:paraId="6079E4A7" w14:textId="4ED0CC29" w:rsidR="00DC7F38" w:rsidRDefault="00DC7F38">
          <w:pPr>
            <w:pStyle w:val="TOC1"/>
            <w:tabs>
              <w:tab w:val="right" w:leader="dot" w:pos="9940"/>
            </w:tabs>
            <w:rPr>
              <w:rFonts w:eastAsiaTheme="minorEastAsia" w:cstheme="minorBidi"/>
              <w:b w:val="0"/>
              <w:bCs w:val="0"/>
              <w:noProof/>
              <w:color w:val="auto"/>
              <w:kern w:val="2"/>
              <w:sz w:val="24"/>
              <w:szCs w:val="24"/>
              <w:lang w:val="en-AU" w:eastAsia="en-AU"/>
              <w14:ligatures w14:val="standardContextual"/>
            </w:rPr>
          </w:pPr>
          <w:hyperlink w:anchor="_Toc215842784" w:history="1">
            <w:r w:rsidRPr="00763059">
              <w:rPr>
                <w:rStyle w:val="Hyperlink"/>
                <w:noProof/>
              </w:rPr>
              <w:t>Executive summary</w:t>
            </w:r>
            <w:r>
              <w:rPr>
                <w:noProof/>
                <w:webHidden/>
              </w:rPr>
              <w:tab/>
            </w:r>
            <w:r>
              <w:rPr>
                <w:noProof/>
                <w:webHidden/>
              </w:rPr>
              <w:fldChar w:fldCharType="begin"/>
            </w:r>
            <w:r>
              <w:rPr>
                <w:noProof/>
                <w:webHidden/>
              </w:rPr>
              <w:instrText xml:space="preserve"> PAGEREF _Toc215842784 \h </w:instrText>
            </w:r>
            <w:r>
              <w:rPr>
                <w:noProof/>
                <w:webHidden/>
              </w:rPr>
            </w:r>
            <w:r>
              <w:rPr>
                <w:noProof/>
                <w:webHidden/>
              </w:rPr>
              <w:fldChar w:fldCharType="separate"/>
            </w:r>
            <w:r w:rsidR="00E22A81">
              <w:rPr>
                <w:noProof/>
                <w:webHidden/>
              </w:rPr>
              <w:t>4</w:t>
            </w:r>
            <w:r>
              <w:rPr>
                <w:noProof/>
                <w:webHidden/>
              </w:rPr>
              <w:fldChar w:fldCharType="end"/>
            </w:r>
          </w:hyperlink>
        </w:p>
        <w:p w14:paraId="3F45B867" w14:textId="7F832DA3" w:rsidR="00DC7F38" w:rsidRDefault="00DC7F38">
          <w:pPr>
            <w:pStyle w:val="TOC1"/>
            <w:tabs>
              <w:tab w:val="left" w:pos="480"/>
              <w:tab w:val="right" w:leader="dot" w:pos="9940"/>
            </w:tabs>
            <w:rPr>
              <w:rFonts w:eastAsiaTheme="minorEastAsia" w:cstheme="minorBidi"/>
              <w:b w:val="0"/>
              <w:bCs w:val="0"/>
              <w:noProof/>
              <w:color w:val="auto"/>
              <w:kern w:val="2"/>
              <w:sz w:val="24"/>
              <w:szCs w:val="24"/>
              <w:lang w:val="en-AU" w:eastAsia="en-AU"/>
              <w14:ligatures w14:val="standardContextual"/>
            </w:rPr>
          </w:pPr>
          <w:hyperlink w:anchor="_Toc215842785" w:history="1">
            <w:r w:rsidRPr="00763059">
              <w:rPr>
                <w:rStyle w:val="Hyperlink"/>
                <w:noProof/>
              </w:rPr>
              <w:t>1.</w:t>
            </w:r>
            <w:r>
              <w:rPr>
                <w:rFonts w:eastAsiaTheme="minorEastAsia" w:cstheme="minorBidi"/>
                <w:b w:val="0"/>
                <w:bCs w:val="0"/>
                <w:noProof/>
                <w:color w:val="auto"/>
                <w:kern w:val="2"/>
                <w:sz w:val="24"/>
                <w:szCs w:val="24"/>
                <w:lang w:val="en-AU" w:eastAsia="en-AU"/>
                <w14:ligatures w14:val="standardContextual"/>
              </w:rPr>
              <w:tab/>
            </w:r>
            <w:r w:rsidRPr="00763059">
              <w:rPr>
                <w:rStyle w:val="Hyperlink"/>
                <w:noProof/>
              </w:rPr>
              <w:t>Housing: scale up investment in social housing</w:t>
            </w:r>
            <w:r>
              <w:rPr>
                <w:noProof/>
                <w:webHidden/>
              </w:rPr>
              <w:tab/>
            </w:r>
            <w:r>
              <w:rPr>
                <w:noProof/>
                <w:webHidden/>
              </w:rPr>
              <w:fldChar w:fldCharType="begin"/>
            </w:r>
            <w:r>
              <w:rPr>
                <w:noProof/>
                <w:webHidden/>
              </w:rPr>
              <w:instrText xml:space="preserve"> PAGEREF _Toc215842785 \h </w:instrText>
            </w:r>
            <w:r>
              <w:rPr>
                <w:noProof/>
                <w:webHidden/>
              </w:rPr>
            </w:r>
            <w:r>
              <w:rPr>
                <w:noProof/>
                <w:webHidden/>
              </w:rPr>
              <w:fldChar w:fldCharType="separate"/>
            </w:r>
            <w:r w:rsidR="00E22A81">
              <w:rPr>
                <w:noProof/>
                <w:webHidden/>
              </w:rPr>
              <w:t>5</w:t>
            </w:r>
            <w:r>
              <w:rPr>
                <w:noProof/>
                <w:webHidden/>
              </w:rPr>
              <w:fldChar w:fldCharType="end"/>
            </w:r>
          </w:hyperlink>
        </w:p>
        <w:p w14:paraId="70C02A2C" w14:textId="0F6B4500" w:rsidR="00DC7F38" w:rsidRDefault="00DC7F38">
          <w:pPr>
            <w:pStyle w:val="TOC2"/>
            <w:tabs>
              <w:tab w:val="right" w:leader="dot" w:pos="9940"/>
            </w:tabs>
            <w:rPr>
              <w:rFonts w:eastAsiaTheme="minorEastAsia" w:cstheme="minorBidi"/>
              <w:i w:val="0"/>
              <w:iCs w:val="0"/>
              <w:noProof/>
              <w:color w:val="auto"/>
              <w:kern w:val="2"/>
              <w:sz w:val="24"/>
              <w:szCs w:val="24"/>
              <w:lang w:val="en-AU" w:eastAsia="en-AU"/>
              <w14:ligatures w14:val="standardContextual"/>
            </w:rPr>
          </w:pPr>
          <w:hyperlink w:anchor="_Toc215842786" w:history="1">
            <w:r w:rsidRPr="00763059">
              <w:rPr>
                <w:rStyle w:val="Hyperlink"/>
                <w:noProof/>
              </w:rPr>
              <w:t>Recommendation 1</w:t>
            </w:r>
            <w:r>
              <w:rPr>
                <w:noProof/>
                <w:webHidden/>
              </w:rPr>
              <w:tab/>
            </w:r>
            <w:r>
              <w:rPr>
                <w:noProof/>
                <w:webHidden/>
              </w:rPr>
              <w:fldChar w:fldCharType="begin"/>
            </w:r>
            <w:r>
              <w:rPr>
                <w:noProof/>
                <w:webHidden/>
              </w:rPr>
              <w:instrText xml:space="preserve"> PAGEREF _Toc215842786 \h </w:instrText>
            </w:r>
            <w:r>
              <w:rPr>
                <w:noProof/>
                <w:webHidden/>
              </w:rPr>
            </w:r>
            <w:r>
              <w:rPr>
                <w:noProof/>
                <w:webHidden/>
              </w:rPr>
              <w:fldChar w:fldCharType="separate"/>
            </w:r>
            <w:r w:rsidR="00E22A81">
              <w:rPr>
                <w:noProof/>
                <w:webHidden/>
              </w:rPr>
              <w:t>5</w:t>
            </w:r>
            <w:r>
              <w:rPr>
                <w:noProof/>
                <w:webHidden/>
              </w:rPr>
              <w:fldChar w:fldCharType="end"/>
            </w:r>
          </w:hyperlink>
        </w:p>
        <w:p w14:paraId="171EC343" w14:textId="1A66E343" w:rsidR="00DC7F38" w:rsidRDefault="00DC7F38">
          <w:pPr>
            <w:pStyle w:val="TOC2"/>
            <w:tabs>
              <w:tab w:val="right" w:leader="dot" w:pos="9940"/>
            </w:tabs>
            <w:rPr>
              <w:rFonts w:eastAsiaTheme="minorEastAsia" w:cstheme="minorBidi"/>
              <w:i w:val="0"/>
              <w:iCs w:val="0"/>
              <w:noProof/>
              <w:color w:val="auto"/>
              <w:kern w:val="2"/>
              <w:sz w:val="24"/>
              <w:szCs w:val="24"/>
              <w:lang w:val="en-AU" w:eastAsia="en-AU"/>
              <w14:ligatures w14:val="standardContextual"/>
            </w:rPr>
          </w:pPr>
          <w:hyperlink w:anchor="_Toc215842787" w:history="1">
            <w:r w:rsidRPr="00763059">
              <w:rPr>
                <w:rStyle w:val="Hyperlink"/>
                <w:noProof/>
              </w:rPr>
              <w:t>Why this is a priority</w:t>
            </w:r>
            <w:r>
              <w:rPr>
                <w:noProof/>
                <w:webHidden/>
              </w:rPr>
              <w:tab/>
            </w:r>
            <w:r>
              <w:rPr>
                <w:noProof/>
                <w:webHidden/>
              </w:rPr>
              <w:fldChar w:fldCharType="begin"/>
            </w:r>
            <w:r>
              <w:rPr>
                <w:noProof/>
                <w:webHidden/>
              </w:rPr>
              <w:instrText xml:space="preserve"> PAGEREF _Toc215842787 \h </w:instrText>
            </w:r>
            <w:r>
              <w:rPr>
                <w:noProof/>
                <w:webHidden/>
              </w:rPr>
            </w:r>
            <w:r>
              <w:rPr>
                <w:noProof/>
                <w:webHidden/>
              </w:rPr>
              <w:fldChar w:fldCharType="separate"/>
            </w:r>
            <w:r w:rsidR="00E22A81">
              <w:rPr>
                <w:noProof/>
                <w:webHidden/>
              </w:rPr>
              <w:t>5</w:t>
            </w:r>
            <w:r>
              <w:rPr>
                <w:noProof/>
                <w:webHidden/>
              </w:rPr>
              <w:fldChar w:fldCharType="end"/>
            </w:r>
          </w:hyperlink>
        </w:p>
        <w:p w14:paraId="12359CC3" w14:textId="604662D0" w:rsidR="00DC7F38" w:rsidRDefault="00DC7F38">
          <w:pPr>
            <w:pStyle w:val="TOC1"/>
            <w:tabs>
              <w:tab w:val="left" w:pos="480"/>
              <w:tab w:val="right" w:leader="dot" w:pos="9940"/>
            </w:tabs>
            <w:rPr>
              <w:rFonts w:eastAsiaTheme="minorEastAsia" w:cstheme="minorBidi"/>
              <w:b w:val="0"/>
              <w:bCs w:val="0"/>
              <w:noProof/>
              <w:color w:val="auto"/>
              <w:kern w:val="2"/>
              <w:sz w:val="24"/>
              <w:szCs w:val="24"/>
              <w:lang w:val="en-AU" w:eastAsia="en-AU"/>
              <w14:ligatures w14:val="standardContextual"/>
            </w:rPr>
          </w:pPr>
          <w:hyperlink w:anchor="_Toc215842788" w:history="1">
            <w:r w:rsidRPr="00763059">
              <w:rPr>
                <w:rStyle w:val="Hyperlink"/>
                <w:noProof/>
              </w:rPr>
              <w:t>2.</w:t>
            </w:r>
            <w:r>
              <w:rPr>
                <w:rFonts w:eastAsiaTheme="minorEastAsia" w:cstheme="minorBidi"/>
                <w:b w:val="0"/>
                <w:bCs w:val="0"/>
                <w:noProof/>
                <w:color w:val="auto"/>
                <w:kern w:val="2"/>
                <w:sz w:val="24"/>
                <w:szCs w:val="24"/>
                <w:lang w:val="en-AU" w:eastAsia="en-AU"/>
                <w14:ligatures w14:val="standardContextual"/>
              </w:rPr>
              <w:tab/>
            </w:r>
            <w:r w:rsidRPr="00763059">
              <w:rPr>
                <w:rStyle w:val="Hyperlink"/>
                <w:noProof/>
              </w:rPr>
              <w:t>Housing: increased funding for supported accommodation</w:t>
            </w:r>
            <w:r>
              <w:rPr>
                <w:noProof/>
                <w:webHidden/>
              </w:rPr>
              <w:tab/>
            </w:r>
            <w:r>
              <w:rPr>
                <w:noProof/>
                <w:webHidden/>
              </w:rPr>
              <w:fldChar w:fldCharType="begin"/>
            </w:r>
            <w:r>
              <w:rPr>
                <w:noProof/>
                <w:webHidden/>
              </w:rPr>
              <w:instrText xml:space="preserve"> PAGEREF _Toc215842788 \h </w:instrText>
            </w:r>
            <w:r>
              <w:rPr>
                <w:noProof/>
                <w:webHidden/>
              </w:rPr>
            </w:r>
            <w:r>
              <w:rPr>
                <w:noProof/>
                <w:webHidden/>
              </w:rPr>
              <w:fldChar w:fldCharType="separate"/>
            </w:r>
            <w:r w:rsidR="00E22A81">
              <w:rPr>
                <w:noProof/>
                <w:webHidden/>
              </w:rPr>
              <w:t>8</w:t>
            </w:r>
            <w:r>
              <w:rPr>
                <w:noProof/>
                <w:webHidden/>
              </w:rPr>
              <w:fldChar w:fldCharType="end"/>
            </w:r>
          </w:hyperlink>
        </w:p>
        <w:p w14:paraId="2DCB99E4" w14:textId="2E8C030E" w:rsidR="00DC7F38" w:rsidRDefault="00DC7F38">
          <w:pPr>
            <w:pStyle w:val="TOC2"/>
            <w:tabs>
              <w:tab w:val="right" w:leader="dot" w:pos="9940"/>
            </w:tabs>
            <w:rPr>
              <w:rFonts w:eastAsiaTheme="minorEastAsia" w:cstheme="minorBidi"/>
              <w:i w:val="0"/>
              <w:iCs w:val="0"/>
              <w:noProof/>
              <w:color w:val="auto"/>
              <w:kern w:val="2"/>
              <w:sz w:val="24"/>
              <w:szCs w:val="24"/>
              <w:lang w:val="en-AU" w:eastAsia="en-AU"/>
              <w14:ligatures w14:val="standardContextual"/>
            </w:rPr>
          </w:pPr>
          <w:hyperlink w:anchor="_Toc215842789" w:history="1">
            <w:r w:rsidRPr="00763059">
              <w:rPr>
                <w:rStyle w:val="Hyperlink"/>
                <w:noProof/>
              </w:rPr>
              <w:t>Recommendation 2</w:t>
            </w:r>
            <w:r>
              <w:rPr>
                <w:noProof/>
                <w:webHidden/>
              </w:rPr>
              <w:tab/>
            </w:r>
            <w:r>
              <w:rPr>
                <w:noProof/>
                <w:webHidden/>
              </w:rPr>
              <w:fldChar w:fldCharType="begin"/>
            </w:r>
            <w:r>
              <w:rPr>
                <w:noProof/>
                <w:webHidden/>
              </w:rPr>
              <w:instrText xml:space="preserve"> PAGEREF _Toc215842789 \h </w:instrText>
            </w:r>
            <w:r>
              <w:rPr>
                <w:noProof/>
                <w:webHidden/>
              </w:rPr>
            </w:r>
            <w:r>
              <w:rPr>
                <w:noProof/>
                <w:webHidden/>
              </w:rPr>
              <w:fldChar w:fldCharType="separate"/>
            </w:r>
            <w:r w:rsidR="00E22A81">
              <w:rPr>
                <w:noProof/>
                <w:webHidden/>
              </w:rPr>
              <w:t>8</w:t>
            </w:r>
            <w:r>
              <w:rPr>
                <w:noProof/>
                <w:webHidden/>
              </w:rPr>
              <w:fldChar w:fldCharType="end"/>
            </w:r>
          </w:hyperlink>
        </w:p>
        <w:p w14:paraId="76DB8A61" w14:textId="4F6D523C" w:rsidR="00DC7F38" w:rsidRDefault="00DC7F38">
          <w:pPr>
            <w:pStyle w:val="TOC2"/>
            <w:tabs>
              <w:tab w:val="right" w:leader="dot" w:pos="9940"/>
            </w:tabs>
            <w:rPr>
              <w:rFonts w:eastAsiaTheme="minorEastAsia" w:cstheme="minorBidi"/>
              <w:i w:val="0"/>
              <w:iCs w:val="0"/>
              <w:noProof/>
              <w:color w:val="auto"/>
              <w:kern w:val="2"/>
              <w:sz w:val="24"/>
              <w:szCs w:val="24"/>
              <w:lang w:val="en-AU" w:eastAsia="en-AU"/>
              <w14:ligatures w14:val="standardContextual"/>
            </w:rPr>
          </w:pPr>
          <w:hyperlink w:anchor="_Toc215842790" w:history="1">
            <w:r w:rsidRPr="00763059">
              <w:rPr>
                <w:rStyle w:val="Hyperlink"/>
                <w:noProof/>
              </w:rPr>
              <w:t>Why this is a priority</w:t>
            </w:r>
            <w:r>
              <w:rPr>
                <w:noProof/>
                <w:webHidden/>
              </w:rPr>
              <w:tab/>
            </w:r>
            <w:r>
              <w:rPr>
                <w:noProof/>
                <w:webHidden/>
              </w:rPr>
              <w:fldChar w:fldCharType="begin"/>
            </w:r>
            <w:r>
              <w:rPr>
                <w:noProof/>
                <w:webHidden/>
              </w:rPr>
              <w:instrText xml:space="preserve"> PAGEREF _Toc215842790 \h </w:instrText>
            </w:r>
            <w:r>
              <w:rPr>
                <w:noProof/>
                <w:webHidden/>
              </w:rPr>
            </w:r>
            <w:r>
              <w:rPr>
                <w:noProof/>
                <w:webHidden/>
              </w:rPr>
              <w:fldChar w:fldCharType="separate"/>
            </w:r>
            <w:r w:rsidR="00E22A81">
              <w:rPr>
                <w:noProof/>
                <w:webHidden/>
              </w:rPr>
              <w:t>8</w:t>
            </w:r>
            <w:r>
              <w:rPr>
                <w:noProof/>
                <w:webHidden/>
              </w:rPr>
              <w:fldChar w:fldCharType="end"/>
            </w:r>
          </w:hyperlink>
        </w:p>
        <w:p w14:paraId="5F58A12D" w14:textId="6FC8429C" w:rsidR="00DC7F38" w:rsidRDefault="00DC7F38">
          <w:pPr>
            <w:pStyle w:val="TOC1"/>
            <w:tabs>
              <w:tab w:val="left" w:pos="480"/>
              <w:tab w:val="right" w:leader="dot" w:pos="9940"/>
            </w:tabs>
            <w:rPr>
              <w:rFonts w:eastAsiaTheme="minorEastAsia" w:cstheme="minorBidi"/>
              <w:b w:val="0"/>
              <w:bCs w:val="0"/>
              <w:noProof/>
              <w:color w:val="auto"/>
              <w:kern w:val="2"/>
              <w:sz w:val="24"/>
              <w:szCs w:val="24"/>
              <w:lang w:val="en-AU" w:eastAsia="en-AU"/>
              <w14:ligatures w14:val="standardContextual"/>
            </w:rPr>
          </w:pPr>
          <w:hyperlink w:anchor="_Toc215842791" w:history="1">
            <w:r w:rsidRPr="00763059">
              <w:rPr>
                <w:rStyle w:val="Hyperlink"/>
                <w:noProof/>
              </w:rPr>
              <w:t>3.</w:t>
            </w:r>
            <w:r>
              <w:rPr>
                <w:rFonts w:eastAsiaTheme="minorEastAsia" w:cstheme="minorBidi"/>
                <w:b w:val="0"/>
                <w:bCs w:val="0"/>
                <w:noProof/>
                <w:color w:val="auto"/>
                <w:kern w:val="2"/>
                <w:sz w:val="24"/>
                <w:szCs w:val="24"/>
                <w:lang w:val="en-AU" w:eastAsia="en-AU"/>
                <w14:ligatures w14:val="standardContextual"/>
              </w:rPr>
              <w:tab/>
            </w:r>
            <w:r w:rsidRPr="00763059">
              <w:rPr>
                <w:rStyle w:val="Hyperlink"/>
                <w:noProof/>
              </w:rPr>
              <w:t>Funding for Community Services</w:t>
            </w:r>
            <w:r>
              <w:rPr>
                <w:noProof/>
                <w:webHidden/>
              </w:rPr>
              <w:tab/>
            </w:r>
            <w:r>
              <w:rPr>
                <w:noProof/>
                <w:webHidden/>
              </w:rPr>
              <w:fldChar w:fldCharType="begin"/>
            </w:r>
            <w:r>
              <w:rPr>
                <w:noProof/>
                <w:webHidden/>
              </w:rPr>
              <w:instrText xml:space="preserve"> PAGEREF _Toc215842791 \h </w:instrText>
            </w:r>
            <w:r>
              <w:rPr>
                <w:noProof/>
                <w:webHidden/>
              </w:rPr>
            </w:r>
            <w:r>
              <w:rPr>
                <w:noProof/>
                <w:webHidden/>
              </w:rPr>
              <w:fldChar w:fldCharType="separate"/>
            </w:r>
            <w:r w:rsidR="00E22A81">
              <w:rPr>
                <w:noProof/>
                <w:webHidden/>
              </w:rPr>
              <w:t>10</w:t>
            </w:r>
            <w:r>
              <w:rPr>
                <w:noProof/>
                <w:webHidden/>
              </w:rPr>
              <w:fldChar w:fldCharType="end"/>
            </w:r>
          </w:hyperlink>
        </w:p>
        <w:p w14:paraId="662C1197" w14:textId="36287151" w:rsidR="00DC7F38" w:rsidRDefault="00DC7F38">
          <w:pPr>
            <w:pStyle w:val="TOC2"/>
            <w:tabs>
              <w:tab w:val="right" w:leader="dot" w:pos="9940"/>
            </w:tabs>
            <w:rPr>
              <w:rFonts w:eastAsiaTheme="minorEastAsia" w:cstheme="minorBidi"/>
              <w:i w:val="0"/>
              <w:iCs w:val="0"/>
              <w:noProof/>
              <w:color w:val="auto"/>
              <w:kern w:val="2"/>
              <w:sz w:val="24"/>
              <w:szCs w:val="24"/>
              <w:lang w:val="en-AU" w:eastAsia="en-AU"/>
              <w14:ligatures w14:val="standardContextual"/>
            </w:rPr>
          </w:pPr>
          <w:hyperlink w:anchor="_Toc215842792" w:history="1">
            <w:r w:rsidRPr="00763059">
              <w:rPr>
                <w:rStyle w:val="Hyperlink"/>
                <w:noProof/>
              </w:rPr>
              <w:t>Recommendation 3</w:t>
            </w:r>
            <w:r>
              <w:rPr>
                <w:noProof/>
                <w:webHidden/>
              </w:rPr>
              <w:tab/>
            </w:r>
            <w:r>
              <w:rPr>
                <w:noProof/>
                <w:webHidden/>
              </w:rPr>
              <w:fldChar w:fldCharType="begin"/>
            </w:r>
            <w:r>
              <w:rPr>
                <w:noProof/>
                <w:webHidden/>
              </w:rPr>
              <w:instrText xml:space="preserve"> PAGEREF _Toc215842792 \h </w:instrText>
            </w:r>
            <w:r>
              <w:rPr>
                <w:noProof/>
                <w:webHidden/>
              </w:rPr>
            </w:r>
            <w:r>
              <w:rPr>
                <w:noProof/>
                <w:webHidden/>
              </w:rPr>
              <w:fldChar w:fldCharType="separate"/>
            </w:r>
            <w:r w:rsidR="00E22A81">
              <w:rPr>
                <w:noProof/>
                <w:webHidden/>
              </w:rPr>
              <w:t>10</w:t>
            </w:r>
            <w:r>
              <w:rPr>
                <w:noProof/>
                <w:webHidden/>
              </w:rPr>
              <w:fldChar w:fldCharType="end"/>
            </w:r>
          </w:hyperlink>
        </w:p>
        <w:p w14:paraId="43ABAA51" w14:textId="568AFF88" w:rsidR="00DC7F38" w:rsidRDefault="00DC7F38">
          <w:pPr>
            <w:pStyle w:val="TOC2"/>
            <w:tabs>
              <w:tab w:val="right" w:leader="dot" w:pos="9940"/>
            </w:tabs>
            <w:rPr>
              <w:rFonts w:eastAsiaTheme="minorEastAsia" w:cstheme="minorBidi"/>
              <w:i w:val="0"/>
              <w:iCs w:val="0"/>
              <w:noProof/>
              <w:color w:val="auto"/>
              <w:kern w:val="2"/>
              <w:sz w:val="24"/>
              <w:szCs w:val="24"/>
              <w:lang w:val="en-AU" w:eastAsia="en-AU"/>
              <w14:ligatures w14:val="standardContextual"/>
            </w:rPr>
          </w:pPr>
          <w:hyperlink w:anchor="_Toc215842793" w:history="1">
            <w:r w:rsidRPr="00763059">
              <w:rPr>
                <w:rStyle w:val="Hyperlink"/>
                <w:noProof/>
              </w:rPr>
              <w:t>Why this is a priority</w:t>
            </w:r>
            <w:r>
              <w:rPr>
                <w:noProof/>
                <w:webHidden/>
              </w:rPr>
              <w:tab/>
            </w:r>
            <w:r>
              <w:rPr>
                <w:noProof/>
                <w:webHidden/>
              </w:rPr>
              <w:fldChar w:fldCharType="begin"/>
            </w:r>
            <w:r>
              <w:rPr>
                <w:noProof/>
                <w:webHidden/>
              </w:rPr>
              <w:instrText xml:space="preserve"> PAGEREF _Toc215842793 \h </w:instrText>
            </w:r>
            <w:r>
              <w:rPr>
                <w:noProof/>
                <w:webHidden/>
              </w:rPr>
            </w:r>
            <w:r>
              <w:rPr>
                <w:noProof/>
                <w:webHidden/>
              </w:rPr>
              <w:fldChar w:fldCharType="separate"/>
            </w:r>
            <w:r w:rsidR="00E22A81">
              <w:rPr>
                <w:noProof/>
                <w:webHidden/>
              </w:rPr>
              <w:t>10</w:t>
            </w:r>
            <w:r>
              <w:rPr>
                <w:noProof/>
                <w:webHidden/>
              </w:rPr>
              <w:fldChar w:fldCharType="end"/>
            </w:r>
          </w:hyperlink>
        </w:p>
        <w:p w14:paraId="2BB1C4D0" w14:textId="3A74C459" w:rsidR="00DC7F38" w:rsidRDefault="00DC7F38">
          <w:pPr>
            <w:pStyle w:val="TOC1"/>
            <w:tabs>
              <w:tab w:val="right" w:leader="dot" w:pos="9940"/>
            </w:tabs>
            <w:rPr>
              <w:rFonts w:eastAsiaTheme="minorEastAsia" w:cstheme="minorBidi"/>
              <w:b w:val="0"/>
              <w:bCs w:val="0"/>
              <w:noProof/>
              <w:color w:val="auto"/>
              <w:kern w:val="2"/>
              <w:sz w:val="24"/>
              <w:szCs w:val="24"/>
              <w:lang w:val="en-AU" w:eastAsia="en-AU"/>
              <w14:ligatures w14:val="standardContextual"/>
            </w:rPr>
          </w:pPr>
          <w:hyperlink w:anchor="_Toc215842794" w:history="1">
            <w:r w:rsidRPr="00763059">
              <w:rPr>
                <w:rStyle w:val="Hyperlink"/>
                <w:noProof/>
              </w:rPr>
              <w:t>References</w:t>
            </w:r>
            <w:r>
              <w:rPr>
                <w:noProof/>
                <w:webHidden/>
              </w:rPr>
              <w:tab/>
            </w:r>
            <w:r>
              <w:rPr>
                <w:noProof/>
                <w:webHidden/>
              </w:rPr>
              <w:fldChar w:fldCharType="begin"/>
            </w:r>
            <w:r>
              <w:rPr>
                <w:noProof/>
                <w:webHidden/>
              </w:rPr>
              <w:instrText xml:space="preserve"> PAGEREF _Toc215842794 \h </w:instrText>
            </w:r>
            <w:r>
              <w:rPr>
                <w:noProof/>
                <w:webHidden/>
              </w:rPr>
            </w:r>
            <w:r>
              <w:rPr>
                <w:noProof/>
                <w:webHidden/>
              </w:rPr>
              <w:fldChar w:fldCharType="separate"/>
            </w:r>
            <w:r w:rsidR="00E22A81">
              <w:rPr>
                <w:noProof/>
                <w:webHidden/>
              </w:rPr>
              <w:t>11</w:t>
            </w:r>
            <w:r>
              <w:rPr>
                <w:noProof/>
                <w:webHidden/>
              </w:rPr>
              <w:fldChar w:fldCharType="end"/>
            </w:r>
          </w:hyperlink>
        </w:p>
        <w:p w14:paraId="72744A32" w14:textId="5DD81BCE" w:rsidR="00FF1921" w:rsidRDefault="00FF1921" w:rsidP="00D95EA2">
          <w:pPr>
            <w:spacing w:before="240" w:after="240"/>
          </w:pPr>
          <w:r>
            <w:rPr>
              <w:b/>
              <w:bCs/>
              <w:noProof/>
            </w:rPr>
            <w:fldChar w:fldCharType="end"/>
          </w:r>
        </w:p>
      </w:sdtContent>
    </w:sdt>
    <w:p w14:paraId="724F4F51" w14:textId="77777777" w:rsidR="00FF1921" w:rsidRDefault="00FF1921" w:rsidP="00D95EA2">
      <w:pPr>
        <w:spacing w:before="240" w:after="240"/>
        <w:rPr>
          <w:rFonts w:ascii="AvenirNextLTPro-Demi"/>
          <w:b/>
          <w:sz w:val="22"/>
        </w:rPr>
      </w:pPr>
    </w:p>
    <w:p w14:paraId="67A2D547" w14:textId="77777777" w:rsidR="00FF1921" w:rsidRDefault="00FF1921" w:rsidP="00D95EA2">
      <w:pPr>
        <w:spacing w:before="240" w:after="240"/>
        <w:rPr>
          <w:rFonts w:ascii="AvenirNextLTPro-Demi"/>
          <w:b/>
          <w:sz w:val="22"/>
        </w:rPr>
      </w:pPr>
    </w:p>
    <w:p w14:paraId="6CDCF28F" w14:textId="77777777" w:rsidR="00FF1921" w:rsidRDefault="00FF1921" w:rsidP="00D95EA2">
      <w:pPr>
        <w:spacing w:before="240" w:after="240"/>
        <w:rPr>
          <w:rFonts w:ascii="AvenirNext LT Pro Regular" w:hAnsi="AvenirNext LT Pro Regular"/>
        </w:rPr>
      </w:pPr>
    </w:p>
    <w:p w14:paraId="73525C1F" w14:textId="77777777" w:rsidR="00FF1921" w:rsidRDefault="00FF1921" w:rsidP="00D95EA2">
      <w:pPr>
        <w:spacing w:before="240" w:after="240"/>
        <w:rPr>
          <w:rFonts w:ascii="AvenirNext LT Pro Regular" w:hAnsi="AvenirNext LT Pro Regular"/>
        </w:rPr>
      </w:pPr>
    </w:p>
    <w:p w14:paraId="39A4FAFC" w14:textId="77777777" w:rsidR="00FF1921" w:rsidRDefault="00FF1921" w:rsidP="00D95EA2">
      <w:pPr>
        <w:spacing w:before="240" w:after="240"/>
        <w:rPr>
          <w:rFonts w:ascii="AvenirNext LT Pro Regular" w:hAnsi="AvenirNext LT Pro Regular"/>
        </w:rPr>
      </w:pPr>
    </w:p>
    <w:p w14:paraId="093D7AC7" w14:textId="77777777" w:rsidR="00FF1921" w:rsidRDefault="00FF1921" w:rsidP="00D95EA2">
      <w:pPr>
        <w:spacing w:before="240" w:after="240"/>
        <w:rPr>
          <w:rFonts w:ascii="AvenirNext LT Pro Regular" w:hAnsi="AvenirNext LT Pro Regular"/>
        </w:rPr>
      </w:pPr>
    </w:p>
    <w:p w14:paraId="169BE6FB" w14:textId="77777777" w:rsidR="00FF1921" w:rsidRDefault="00FF1921" w:rsidP="00D95EA2">
      <w:pPr>
        <w:spacing w:before="240" w:after="240"/>
        <w:rPr>
          <w:rFonts w:ascii="AvenirNext LT Pro Regular" w:hAnsi="AvenirNext LT Pro Regular"/>
        </w:rPr>
      </w:pPr>
    </w:p>
    <w:p w14:paraId="75F8F7FB" w14:textId="77777777" w:rsidR="00FF1921" w:rsidRPr="00740EB5" w:rsidRDefault="00FF1921" w:rsidP="00D95EA2">
      <w:pPr>
        <w:pStyle w:val="IntenseQuote"/>
        <w:spacing w:before="240" w:after="240"/>
        <w:rPr>
          <w:rStyle w:val="Emphasis"/>
        </w:rPr>
      </w:pPr>
      <w:r w:rsidRPr="00740EB5">
        <w:rPr>
          <w:rStyle w:val="Emphasis"/>
        </w:rPr>
        <w:t>Anglicare Tasmania acknowledges the Tasmanian Aboriginal community as the traditional and original owners and continuing custodians of this land lutruwita.</w:t>
      </w:r>
      <w:r>
        <w:rPr>
          <w:rStyle w:val="Emphasis"/>
        </w:rPr>
        <w:t xml:space="preserve"> </w:t>
      </w:r>
      <w:r w:rsidRPr="00740EB5">
        <w:rPr>
          <w:rStyle w:val="Emphasis"/>
        </w:rPr>
        <w:t>We pay respect to Elders past and present.</w:t>
      </w:r>
    </w:p>
    <w:p w14:paraId="6B4E5F5A" w14:textId="77777777" w:rsidR="00FF1921" w:rsidRPr="00C61F11" w:rsidRDefault="00FF1921" w:rsidP="00D95EA2">
      <w:pPr>
        <w:spacing w:before="240" w:after="240"/>
        <w:rPr>
          <w:rFonts w:ascii="AvenirNext LT Pro Regular" w:hAnsi="AvenirNext LT Pro Regular"/>
        </w:rPr>
        <w:sectPr w:rsidR="00FF1921" w:rsidRPr="00C61F11">
          <w:pgSz w:w="11910" w:h="16840"/>
          <w:pgMar w:top="1500" w:right="1000" w:bottom="280" w:left="960" w:header="720" w:footer="720" w:gutter="0"/>
          <w:cols w:space="720"/>
        </w:sectPr>
      </w:pPr>
    </w:p>
    <w:p w14:paraId="38ACF39C" w14:textId="77777777" w:rsidR="00FF1921" w:rsidRDefault="00FF1921" w:rsidP="00D95EA2">
      <w:pPr>
        <w:pStyle w:val="Heading1"/>
        <w:spacing w:after="240"/>
      </w:pPr>
      <w:bookmarkStart w:id="0" w:name="_Toc118969666"/>
      <w:bookmarkStart w:id="1" w:name="_Toc215842783"/>
      <w:r>
        <w:lastRenderedPageBreak/>
        <w:t>About Anglicare Tasmania</w:t>
      </w:r>
      <w:bookmarkEnd w:id="0"/>
      <w:bookmarkEnd w:id="1"/>
    </w:p>
    <w:p w14:paraId="5E0A8182" w14:textId="77777777" w:rsidR="00FF1921" w:rsidRPr="00C5237D" w:rsidRDefault="00FF1921" w:rsidP="00D95EA2">
      <w:pPr>
        <w:pStyle w:val="BodyText"/>
        <w:spacing w:before="240" w:after="240"/>
      </w:pPr>
      <w:r w:rsidRPr="00C5237D">
        <w:t xml:space="preserve">Anglicare Tasmania is a large community service organisation in Tasmania with offices in Hobart, Glenorchy, Launceston, St Helens, Devonport, Burnie, Sorell and Zeehan and a range of programs in rural areas. Anglicare Tasmania’s services </w:t>
      </w:r>
      <w:proofErr w:type="gramStart"/>
      <w:r w:rsidRPr="00C5237D">
        <w:t>include:</w:t>
      </w:r>
      <w:proofErr w:type="gramEnd"/>
      <w:r w:rsidRPr="00C5237D">
        <w:t xml:space="preserve"> </w:t>
      </w:r>
      <w:r>
        <w:t xml:space="preserve">delivering the state-wide Housing Connect Front Door on behalf of the State Government; </w:t>
      </w:r>
      <w:r w:rsidRPr="00C5237D">
        <w:t>crisis, short-term and long-term accommodation support; mental health support services; support services following a motor vehicle accident; aged and home care services; alcohol and other drug services; financial and gambling counselling; and family support. In addition, Anglicare Tasmania’s Social Action and Research Centre conducts research, policy and advocacy work with a focus on issues affecting Tasmanians on low incomes.</w:t>
      </w:r>
    </w:p>
    <w:p w14:paraId="54175043" w14:textId="77777777" w:rsidR="00FF1921" w:rsidRDefault="00FF1921" w:rsidP="00D95EA2">
      <w:pPr>
        <w:pStyle w:val="BodyText"/>
        <w:spacing w:before="240" w:after="240"/>
      </w:pPr>
      <w:r w:rsidRPr="00C5237D">
        <w:t>Anglicare Tasmania is committed to achieving social justice for all Tasmanians. It is our mission to speak out against poverty and injustice and offer decision-makers alternative solutions to help build a more just society. We provide opportunities for people in need to reach their full potential through our services, research and advocacy.</w:t>
      </w:r>
    </w:p>
    <w:p w14:paraId="1D6EF3BB" w14:textId="77777777" w:rsidR="00FF1921" w:rsidRPr="00C5237D" w:rsidRDefault="00FF1921" w:rsidP="00D95EA2">
      <w:pPr>
        <w:pStyle w:val="BodyText"/>
        <w:spacing w:before="240" w:after="240"/>
      </w:pPr>
      <w:r w:rsidRPr="00C5237D">
        <w:t>Anglicare Tasmania’s work is guided by a set of values which includes these beliefs:</w:t>
      </w:r>
    </w:p>
    <w:p w14:paraId="44891B29" w14:textId="77777777" w:rsidR="00FF1921" w:rsidRDefault="00FF1921" w:rsidP="00D95EA2">
      <w:pPr>
        <w:pStyle w:val="Bullets"/>
        <w:spacing w:before="240" w:after="240"/>
      </w:pPr>
      <w:r>
        <w:t xml:space="preserve">that each person is valuable and deserves to be treated with respect and </w:t>
      </w:r>
      <w:proofErr w:type="gramStart"/>
      <w:r>
        <w:t>dignity;</w:t>
      </w:r>
      <w:proofErr w:type="gramEnd"/>
    </w:p>
    <w:p w14:paraId="5AE3BFA5" w14:textId="77777777" w:rsidR="00FF1921" w:rsidRDefault="00FF1921" w:rsidP="00D95EA2">
      <w:pPr>
        <w:pStyle w:val="Bullets"/>
        <w:spacing w:before="240" w:after="240"/>
      </w:pPr>
      <w:r>
        <w:t xml:space="preserve">that each person has the capacity to make and to bear the responsibility for choices and decisions about their </w:t>
      </w:r>
      <w:proofErr w:type="gramStart"/>
      <w:r>
        <w:t>life;</w:t>
      </w:r>
      <w:proofErr w:type="gramEnd"/>
    </w:p>
    <w:p w14:paraId="6E3C0F48" w14:textId="77777777" w:rsidR="00FF1921" w:rsidRDefault="00FF1921" w:rsidP="00D95EA2">
      <w:pPr>
        <w:pStyle w:val="Bullets"/>
        <w:spacing w:before="240" w:after="240"/>
      </w:pPr>
      <w:r>
        <w:t>that support should be available to all who need it; and</w:t>
      </w:r>
    </w:p>
    <w:p w14:paraId="11231E0B" w14:textId="77777777" w:rsidR="00FF1921" w:rsidRDefault="00FF1921" w:rsidP="00D95EA2">
      <w:pPr>
        <w:pStyle w:val="Bullets"/>
        <w:spacing w:before="240" w:after="240"/>
      </w:pPr>
      <w:r>
        <w:t>that every person can live life abundantly.</w:t>
      </w:r>
    </w:p>
    <w:p w14:paraId="0B443A3B" w14:textId="77777777" w:rsidR="00FF1921" w:rsidRDefault="00FF1921" w:rsidP="00D95EA2">
      <w:pPr>
        <w:spacing w:before="240" w:after="240"/>
        <w:ind w:left="720"/>
        <w:sectPr w:rsidR="00FF1921" w:rsidSect="00EB29D4">
          <w:pgSz w:w="11910" w:h="16840"/>
          <w:pgMar w:top="1920" w:right="1000" w:bottom="0" w:left="960" w:header="720" w:footer="720" w:gutter="0"/>
          <w:cols w:space="720"/>
          <w:titlePg/>
        </w:sectPr>
      </w:pPr>
      <w:r>
        <w:rPr>
          <w:noProof/>
        </w:rPr>
        <mc:AlternateContent>
          <mc:Choice Requires="wps">
            <w:drawing>
              <wp:anchor distT="0" distB="0" distL="114300" distR="114300" simplePos="0" relativeHeight="251654656" behindDoc="1" locked="0" layoutInCell="1" allowOverlap="1" wp14:anchorId="0FE2CEF2" wp14:editId="0B29CB12">
                <wp:simplePos x="0" y="0"/>
                <wp:positionH relativeFrom="page">
                  <wp:align>right</wp:align>
                </wp:positionH>
                <wp:positionV relativeFrom="paragraph">
                  <wp:posOffset>849630</wp:posOffset>
                </wp:positionV>
                <wp:extent cx="7562850" cy="6527800"/>
                <wp:effectExtent l="0" t="0" r="0" b="6350"/>
                <wp:wrapNone/>
                <wp:docPr id="4" name="Rectangle 4"/>
                <wp:cNvGraphicFramePr/>
                <a:graphic xmlns:a="http://schemas.openxmlformats.org/drawingml/2006/main">
                  <a:graphicData uri="http://schemas.microsoft.com/office/word/2010/wordprocessingShape">
                    <wps:wsp>
                      <wps:cNvSpPr/>
                      <wps:spPr>
                        <a:xfrm>
                          <a:off x="0" y="0"/>
                          <a:ext cx="7562850" cy="6527800"/>
                        </a:xfrm>
                        <a:prstGeom prst="rect">
                          <a:avLst/>
                        </a:prstGeom>
                        <a:solidFill>
                          <a:srgbClr val="E6E3D9"/>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997E310" id="Rectangle 4" o:spid="_x0000_s1026" style="position:absolute;margin-left:544.3pt;margin-top:66.9pt;width:595.5pt;height:514pt;z-index:-251661824;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" fillcolor="#e6e3d9" stroked="f" strokeweight="1pt">
                <w10:wrap anchorx="page"/>
              </v:rect>
            </w:pict>
          </mc:Fallback>
        </mc:AlternateContent>
      </w:r>
      <w:r>
        <w:rPr>
          <w:noProof/>
        </w:rPr>
        <mc:AlternateContent>
          <mc:Choice Requires="wps">
            <w:drawing>
              <wp:anchor distT="0" distB="0" distL="114300" distR="114300" simplePos="0" relativeHeight="251653632" behindDoc="0" locked="0" layoutInCell="1" allowOverlap="1" wp14:anchorId="5D602B02" wp14:editId="4D5ED1C7">
                <wp:simplePos x="0" y="0"/>
                <wp:positionH relativeFrom="margin">
                  <wp:align>left</wp:align>
                </wp:positionH>
                <wp:positionV relativeFrom="paragraph">
                  <wp:posOffset>1441450</wp:posOffset>
                </wp:positionV>
                <wp:extent cx="5436870" cy="3067050"/>
                <wp:effectExtent l="0" t="0" r="11430" b="0"/>
                <wp:wrapNone/>
                <wp:docPr id="5" name="docshape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EditPoints="1" noChangeArrowheads="1" noChangeShapeType="1" noTextEdit="1"/>
                      </wps:cNvSpPr>
                      <wps:spPr bwMode="auto">
                        <a:xfrm>
                          <a:off x="0" y="0"/>
                          <a:ext cx="5436870" cy="3067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C574CD" w14:textId="77777777" w:rsidR="00FF1921" w:rsidRPr="006F68F2" w:rsidRDefault="00FF1921" w:rsidP="009931B3">
                            <w:pPr>
                              <w:pStyle w:val="BodyText"/>
                              <w:spacing w:before="0" w:after="0"/>
                              <w:rPr>
                                <w:color w:val="auto"/>
                              </w:rPr>
                            </w:pPr>
                            <w:r w:rsidRPr="006F68F2">
                              <w:rPr>
                                <w:color w:val="auto"/>
                              </w:rPr>
                              <w:t>For further information about this submission please contact:</w:t>
                            </w:r>
                          </w:p>
                          <w:p w14:paraId="6B1E986A" w14:textId="77777777" w:rsidR="00FF1921" w:rsidRPr="006F68F2" w:rsidRDefault="00FF1921" w:rsidP="009931B3">
                            <w:pPr>
                              <w:pStyle w:val="BodyText"/>
                              <w:spacing w:before="0" w:after="0"/>
                              <w:rPr>
                                <w:color w:val="auto"/>
                              </w:rPr>
                            </w:pPr>
                          </w:p>
                          <w:p w14:paraId="0FCA0057" w14:textId="77777777" w:rsidR="00FF1921" w:rsidRPr="006F68F2" w:rsidRDefault="00FF1921" w:rsidP="009931B3">
                            <w:pPr>
                              <w:pStyle w:val="BodyText"/>
                              <w:spacing w:before="0" w:after="0"/>
                              <w:rPr>
                                <w:color w:val="auto"/>
                              </w:rPr>
                            </w:pPr>
                            <w:r w:rsidRPr="006F68F2">
                              <w:rPr>
                                <w:color w:val="auto"/>
                              </w:rPr>
                              <w:t>Rev. Dr Chris Jones</w:t>
                            </w:r>
                          </w:p>
                          <w:p w14:paraId="537BB763" w14:textId="77777777" w:rsidR="00FF1921" w:rsidRPr="006F68F2" w:rsidRDefault="00FF1921" w:rsidP="009931B3">
                            <w:pPr>
                              <w:pStyle w:val="BodyText"/>
                              <w:spacing w:before="0" w:after="0"/>
                              <w:rPr>
                                <w:color w:val="auto"/>
                              </w:rPr>
                            </w:pPr>
                            <w:r w:rsidRPr="006F68F2">
                              <w:rPr>
                                <w:color w:val="auto"/>
                              </w:rPr>
                              <w:t>CEO Anglicare Tasmania</w:t>
                            </w:r>
                          </w:p>
                          <w:p w14:paraId="4C372A21" w14:textId="77777777" w:rsidR="00FF1921" w:rsidRPr="006F68F2" w:rsidRDefault="00FF1921" w:rsidP="009931B3">
                            <w:pPr>
                              <w:pStyle w:val="BodyText"/>
                              <w:spacing w:before="0" w:after="0"/>
                              <w:rPr>
                                <w:color w:val="auto"/>
                              </w:rPr>
                            </w:pPr>
                            <w:r w:rsidRPr="006F68F2">
                              <w:rPr>
                                <w:color w:val="auto"/>
                              </w:rPr>
                              <w:t xml:space="preserve">GPO Box 1620 </w:t>
                            </w:r>
                          </w:p>
                          <w:p w14:paraId="7B5813AB" w14:textId="77777777" w:rsidR="00FF1921" w:rsidRPr="006F68F2" w:rsidRDefault="00FF1921" w:rsidP="009931B3">
                            <w:pPr>
                              <w:pStyle w:val="BodyText"/>
                              <w:spacing w:before="0" w:after="0"/>
                              <w:rPr>
                                <w:color w:val="auto"/>
                              </w:rPr>
                            </w:pPr>
                            <w:r w:rsidRPr="006F68F2">
                              <w:rPr>
                                <w:color w:val="auto"/>
                              </w:rPr>
                              <w:t>HOBART TAS 7001</w:t>
                            </w:r>
                          </w:p>
                          <w:p w14:paraId="7CF78599" w14:textId="77777777" w:rsidR="00FF1921" w:rsidRPr="006F68F2" w:rsidRDefault="00FF1921" w:rsidP="009931B3">
                            <w:pPr>
                              <w:pStyle w:val="BodyText"/>
                              <w:rPr>
                                <w:color w:val="auto"/>
                              </w:rPr>
                            </w:pPr>
                          </w:p>
                          <w:p w14:paraId="3ECD2FCD" w14:textId="77777777" w:rsidR="00FF1921" w:rsidRPr="006F68F2" w:rsidRDefault="00FF1921" w:rsidP="009931B3">
                            <w:pPr>
                              <w:pStyle w:val="BodyText"/>
                              <w:spacing w:after="0"/>
                              <w:rPr>
                                <w:color w:val="auto"/>
                              </w:rPr>
                            </w:pPr>
                            <w:r w:rsidRPr="006F68F2">
                              <w:rPr>
                                <w:color w:val="auto"/>
                              </w:rPr>
                              <w:t>Phone: (03) 6213 3562</w:t>
                            </w:r>
                          </w:p>
                          <w:p w14:paraId="60AF90A1" w14:textId="77777777" w:rsidR="00FF1921" w:rsidRDefault="00FF1921" w:rsidP="009931B3">
                            <w:pPr>
                              <w:pStyle w:val="BodyText"/>
                              <w:spacing w:before="0" w:after="0"/>
                            </w:pPr>
                            <w:r w:rsidRPr="006F68F2">
                              <w:rPr>
                                <w:color w:val="auto"/>
                              </w:rPr>
                              <w:t xml:space="preserve">Email:           </w:t>
                            </w:r>
                            <w:hyperlink r:id="rId12" w:history="1">
                              <w:r w:rsidRPr="002650BD">
                                <w:rPr>
                                  <w:rStyle w:val="Hyperlink"/>
                                </w:rPr>
                                <w:t>c.jones@anglicare-tas.org.au</w:t>
                              </w:r>
                            </w:hyperlink>
                            <w:r>
                              <w:t xml:space="preserve">    </w:t>
                            </w:r>
                          </w:p>
                          <w:p w14:paraId="4A4C636E" w14:textId="77777777" w:rsidR="00FF1921" w:rsidRPr="006F73D8" w:rsidRDefault="00FF1921" w:rsidP="009931B3">
                            <w:pPr>
                              <w:pStyle w:val="BodyText"/>
                              <w:spacing w:before="0" w:after="0"/>
                            </w:pPr>
                            <w:r w:rsidRPr="006F68F2">
                              <w:rPr>
                                <w:color w:val="auto"/>
                              </w:rPr>
                              <w:t xml:space="preserve">Website:      </w:t>
                            </w:r>
                            <w:hyperlink r:id="rId13" w:history="1">
                              <w:r w:rsidRPr="002650BD">
                                <w:rPr>
                                  <w:rStyle w:val="Hyperlink"/>
                                </w:rPr>
                                <w:t>www.anglicare-tas.org.au</w:t>
                              </w:r>
                            </w:hyperlink>
                            <w:r>
                              <w:t xml:space="preserve"> </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D602B02" id="docshape3" o:spid="_x0000_s1027" type="#_x0000_t202" style="position:absolute;left:0;text-align:left;margin-left:0;margin-top:113.5pt;width:428.1pt;height:241.5pt;z-index:25165363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" filled="f" stroked="f">
                <o:lock v:ext="edit" aspectratio="t" verticies="t" text="t" shapetype="t"/>
                <v:textbox inset="0,0,0,0">
                  <w:txbxContent>
                    <w:p w14:paraId="0DC574CD" w14:textId="77777777" w:rsidR="00FF1921" w:rsidRPr="006F68F2" w:rsidRDefault="00FF1921" w:rsidP="009931B3">
                      <w:pPr>
                        <w:pStyle w:val="BodyText"/>
                        <w:spacing w:before="0" w:after="0"/>
                        <w:rPr>
                          <w:color w:val="auto"/>
                        </w:rPr>
                      </w:pPr>
                      <w:r w:rsidRPr="006F68F2">
                        <w:rPr>
                          <w:color w:val="auto"/>
                        </w:rPr>
                        <w:t>For further information about this submission please contact:</w:t>
                      </w:r>
                    </w:p>
                    <w:p w14:paraId="6B1E986A" w14:textId="77777777" w:rsidR="00FF1921" w:rsidRPr="006F68F2" w:rsidRDefault="00FF1921" w:rsidP="009931B3">
                      <w:pPr>
                        <w:pStyle w:val="BodyText"/>
                        <w:spacing w:before="0" w:after="0"/>
                        <w:rPr>
                          <w:color w:val="auto"/>
                        </w:rPr>
                      </w:pPr>
                    </w:p>
                    <w:p w14:paraId="0FCA0057" w14:textId="77777777" w:rsidR="00FF1921" w:rsidRPr="006F68F2" w:rsidRDefault="00FF1921" w:rsidP="009931B3">
                      <w:pPr>
                        <w:pStyle w:val="BodyText"/>
                        <w:spacing w:before="0" w:after="0"/>
                        <w:rPr>
                          <w:color w:val="auto"/>
                        </w:rPr>
                      </w:pPr>
                      <w:r w:rsidRPr="006F68F2">
                        <w:rPr>
                          <w:color w:val="auto"/>
                        </w:rPr>
                        <w:t>Rev. Dr Chris Jones</w:t>
                      </w:r>
                    </w:p>
                    <w:p w14:paraId="537BB763" w14:textId="77777777" w:rsidR="00FF1921" w:rsidRPr="006F68F2" w:rsidRDefault="00FF1921" w:rsidP="009931B3">
                      <w:pPr>
                        <w:pStyle w:val="BodyText"/>
                        <w:spacing w:before="0" w:after="0"/>
                        <w:rPr>
                          <w:color w:val="auto"/>
                        </w:rPr>
                      </w:pPr>
                      <w:r w:rsidRPr="006F68F2">
                        <w:rPr>
                          <w:color w:val="auto"/>
                        </w:rPr>
                        <w:t>CEO Anglicare Tasmania</w:t>
                      </w:r>
                    </w:p>
                    <w:p w14:paraId="4C372A21" w14:textId="77777777" w:rsidR="00FF1921" w:rsidRPr="006F68F2" w:rsidRDefault="00FF1921" w:rsidP="009931B3">
                      <w:pPr>
                        <w:pStyle w:val="BodyText"/>
                        <w:spacing w:before="0" w:after="0"/>
                        <w:rPr>
                          <w:color w:val="auto"/>
                        </w:rPr>
                      </w:pPr>
                      <w:r w:rsidRPr="006F68F2">
                        <w:rPr>
                          <w:color w:val="auto"/>
                        </w:rPr>
                        <w:t xml:space="preserve">GPO Box 1620 </w:t>
                      </w:r>
                    </w:p>
                    <w:p w14:paraId="7B5813AB" w14:textId="77777777" w:rsidR="00FF1921" w:rsidRPr="006F68F2" w:rsidRDefault="00FF1921" w:rsidP="009931B3">
                      <w:pPr>
                        <w:pStyle w:val="BodyText"/>
                        <w:spacing w:before="0" w:after="0"/>
                        <w:rPr>
                          <w:color w:val="auto"/>
                        </w:rPr>
                      </w:pPr>
                      <w:r w:rsidRPr="006F68F2">
                        <w:rPr>
                          <w:color w:val="auto"/>
                        </w:rPr>
                        <w:t>HOBART TAS 7001</w:t>
                      </w:r>
                    </w:p>
                    <w:p w14:paraId="7CF78599" w14:textId="77777777" w:rsidR="00FF1921" w:rsidRPr="006F68F2" w:rsidRDefault="00FF1921" w:rsidP="009931B3">
                      <w:pPr>
                        <w:pStyle w:val="BodyText"/>
                        <w:rPr>
                          <w:color w:val="auto"/>
                        </w:rPr>
                      </w:pPr>
                    </w:p>
                    <w:p w14:paraId="3ECD2FCD" w14:textId="77777777" w:rsidR="00FF1921" w:rsidRPr="006F68F2" w:rsidRDefault="00FF1921" w:rsidP="009931B3">
                      <w:pPr>
                        <w:pStyle w:val="BodyText"/>
                        <w:spacing w:after="0"/>
                        <w:rPr>
                          <w:color w:val="auto"/>
                        </w:rPr>
                      </w:pPr>
                      <w:r w:rsidRPr="006F68F2">
                        <w:rPr>
                          <w:color w:val="auto"/>
                        </w:rPr>
                        <w:t>Phone: (03) 6213 3562</w:t>
                      </w:r>
                    </w:p>
                    <w:p w14:paraId="60AF90A1" w14:textId="77777777" w:rsidR="00FF1921" w:rsidRDefault="00FF1921" w:rsidP="009931B3">
                      <w:pPr>
                        <w:pStyle w:val="BodyText"/>
                        <w:spacing w:before="0" w:after="0"/>
                      </w:pPr>
                      <w:r w:rsidRPr="006F68F2">
                        <w:rPr>
                          <w:color w:val="auto"/>
                        </w:rPr>
                        <w:t xml:space="preserve">Email:           </w:t>
                      </w:r>
                      <w:hyperlink r:id="rId14" w:history="1">
                        <w:r w:rsidRPr="002650BD">
                          <w:rPr>
                            <w:rStyle w:val="Hyperlink"/>
                          </w:rPr>
                          <w:t>c.jones@anglicare-tas.org.au</w:t>
                        </w:r>
                      </w:hyperlink>
                      <w:r>
                        <w:t xml:space="preserve">    </w:t>
                      </w:r>
                    </w:p>
                    <w:p w14:paraId="4A4C636E" w14:textId="77777777" w:rsidR="00FF1921" w:rsidRPr="006F73D8" w:rsidRDefault="00FF1921" w:rsidP="009931B3">
                      <w:pPr>
                        <w:pStyle w:val="BodyText"/>
                        <w:spacing w:before="0" w:after="0"/>
                      </w:pPr>
                      <w:r w:rsidRPr="006F68F2">
                        <w:rPr>
                          <w:color w:val="auto"/>
                        </w:rPr>
                        <w:t xml:space="preserve">Website:      </w:t>
                      </w:r>
                      <w:hyperlink r:id="rId15" w:history="1">
                        <w:r w:rsidRPr="002650BD">
                          <w:rPr>
                            <w:rStyle w:val="Hyperlink"/>
                          </w:rPr>
                          <w:t>www.anglicare-tas.org.au</w:t>
                        </w:r>
                      </w:hyperlink>
                      <w:r>
                        <w:t xml:space="preserve"> </w:t>
                      </w:r>
                    </w:p>
                  </w:txbxContent>
                </v:textbox>
                <w10:wrap anchorx="margin"/>
              </v:shape>
            </w:pict>
          </mc:Fallback>
        </mc:AlternateContent>
      </w:r>
    </w:p>
    <w:p w14:paraId="537A9FAE" w14:textId="77777777" w:rsidR="00FF1921" w:rsidRDefault="00FF1921" w:rsidP="00D95EA2">
      <w:pPr>
        <w:pStyle w:val="Heading1"/>
        <w:spacing w:after="240"/>
      </w:pPr>
      <w:bookmarkStart w:id="2" w:name="_Toc118969668"/>
      <w:bookmarkStart w:id="3" w:name="_Toc215842784"/>
      <w:r>
        <w:lastRenderedPageBreak/>
        <w:t>Executive summary</w:t>
      </w:r>
      <w:bookmarkEnd w:id="3"/>
    </w:p>
    <w:p w14:paraId="224CC389" w14:textId="29E6B897" w:rsidR="00FF1921" w:rsidRPr="00B732BB" w:rsidRDefault="00FF1921" w:rsidP="00D95EA2">
      <w:pPr>
        <w:spacing w:before="240" w:after="240"/>
      </w:pPr>
      <w:r w:rsidRPr="00B732BB">
        <w:t xml:space="preserve">Anglicare Tasmania welcomes the opportunity to participate in the community consultation for the </w:t>
      </w:r>
      <w:r w:rsidR="00B732BB" w:rsidRPr="00B732BB">
        <w:t>2026-27</w:t>
      </w:r>
      <w:r w:rsidRPr="00B732BB">
        <w:t xml:space="preserve"> State Budget. </w:t>
      </w:r>
    </w:p>
    <w:p w14:paraId="75F612C4" w14:textId="77777777" w:rsidR="00FF1921" w:rsidRPr="00B732BB" w:rsidRDefault="00FF1921" w:rsidP="00D95EA2">
      <w:pPr>
        <w:spacing w:before="240" w:after="240"/>
      </w:pPr>
      <w:r w:rsidRPr="00B732BB">
        <w:t xml:space="preserve">Anglicare Tasmania’s budget priorities come from recent research and consultation with disadvantaged Tasmanians and the Anglicare frontline team members who work with them. </w:t>
      </w:r>
    </w:p>
    <w:p w14:paraId="78B2D8CB" w14:textId="338096F9" w:rsidR="00B732BB" w:rsidRDefault="00B732BB" w:rsidP="00D95EA2">
      <w:pPr>
        <w:spacing w:before="240" w:after="240"/>
      </w:pPr>
      <w:r>
        <w:t>Anglicare is experiencing unprecedented growth in demand for both housing support and community services. Most Anglicare community services programs are operating at capacity</w:t>
      </w:r>
      <w:r w:rsidR="0030046A">
        <w:t>. F</w:t>
      </w:r>
      <w:r>
        <w:t xml:space="preserve">or many services, demand consistently exceeds capacity with the gap between demand and capacity continuing to grow. </w:t>
      </w:r>
    </w:p>
    <w:p w14:paraId="0033DB1C" w14:textId="151ADAD4" w:rsidR="00B732BB" w:rsidRDefault="00B732BB" w:rsidP="00D95EA2">
      <w:pPr>
        <w:spacing w:before="240" w:after="240"/>
      </w:pPr>
      <w:r>
        <w:t xml:space="preserve">There is not enough affordable housing for the people who need it and the number of people presenting to the Housing Connect Front Door who are homeless is increasing. </w:t>
      </w:r>
      <w:r w:rsidR="0030046A">
        <w:t>This is increasing demand for other services, and the costs incurred in the health and justice systems</w:t>
      </w:r>
      <w:r>
        <w:t>.</w:t>
      </w:r>
      <w:r w:rsidR="0030046A">
        <w:t xml:space="preserve"> It is also reducing labour participation and productivity in the short and long term.</w:t>
      </w:r>
    </w:p>
    <w:p w14:paraId="60698248" w14:textId="78B84669" w:rsidR="00B732BB" w:rsidRPr="00B732BB" w:rsidRDefault="00B732BB" w:rsidP="00D95EA2">
      <w:pPr>
        <w:spacing w:before="240" w:after="240"/>
      </w:pPr>
      <w:r w:rsidRPr="00B732BB">
        <w:t>Lack of secure, affordable housing is the highest priority issue to be addressed in the 2026-27 budget.</w:t>
      </w:r>
    </w:p>
    <w:p w14:paraId="4AB7FE71" w14:textId="69D63C7E" w:rsidR="00B732BB" w:rsidRDefault="00B732BB" w:rsidP="00D95EA2">
      <w:pPr>
        <w:spacing w:before="240" w:after="240"/>
      </w:pPr>
      <w:r>
        <w:t>To avoid a net increase in costs across government services and a decline in labour participation and productivity, Anglicare strongly recommends that:</w:t>
      </w:r>
    </w:p>
    <w:p w14:paraId="0FA907B3" w14:textId="417B7FC8" w:rsidR="00B732BB" w:rsidRDefault="00B732BB" w:rsidP="009A5AF6">
      <w:pPr>
        <w:pStyle w:val="ListParagraph"/>
      </w:pPr>
      <w:r>
        <w:t>investment to increase on-ground delivery of secure, affordable housing is prioritised; and</w:t>
      </w:r>
    </w:p>
    <w:p w14:paraId="2430B2D0" w14:textId="507235BC" w:rsidR="00FF1921" w:rsidRPr="00875506" w:rsidRDefault="008C46B7" w:rsidP="009A5AF6">
      <w:pPr>
        <w:pStyle w:val="ListParagraph"/>
      </w:pPr>
      <w:r w:rsidRPr="00875506">
        <w:rPr>
          <w:b/>
          <w:noProof/>
        </w:rPr>
        <mc:AlternateContent>
          <mc:Choice Requires="wps">
            <w:drawing>
              <wp:anchor distT="0" distB="0" distL="114300" distR="114300" simplePos="0" relativeHeight="251654656" behindDoc="1" locked="0" layoutInCell="1" allowOverlap="1" wp14:anchorId="49A2A844" wp14:editId="7EFEE0A5">
                <wp:simplePos x="0" y="0"/>
                <wp:positionH relativeFrom="page">
                  <wp:posOffset>9997</wp:posOffset>
                </wp:positionH>
                <wp:positionV relativeFrom="paragraph">
                  <wp:posOffset>378460</wp:posOffset>
                </wp:positionV>
                <wp:extent cx="7543800" cy="5192627"/>
                <wp:effectExtent l="0" t="0" r="0" b="8255"/>
                <wp:wrapNone/>
                <wp:docPr id="2" name="Rectangle 2"/>
                <wp:cNvGraphicFramePr/>
                <a:graphic xmlns:a="http://schemas.openxmlformats.org/drawingml/2006/main">
                  <a:graphicData uri="http://schemas.microsoft.com/office/word/2010/wordprocessingShape">
                    <wps:wsp>
                      <wps:cNvSpPr/>
                      <wps:spPr>
                        <a:xfrm>
                          <a:off x="0" y="0"/>
                          <a:ext cx="7543800" cy="5192627"/>
                        </a:xfrm>
                        <a:prstGeom prst="rect">
                          <a:avLst/>
                        </a:prstGeom>
                        <a:solidFill>
                          <a:srgbClr val="E6E3D9"/>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EEEDCF1" id="Rectangle 2" o:spid="_x0000_s1026" style="position:absolute;margin-left:.8pt;margin-top:29.8pt;width:594pt;height:408.85pt;z-index:-251661824;visibility:visible;mso-wrap-style:square;mso-height-percent:0;mso-wrap-distance-left:9pt;mso-wrap-distance-top:0;mso-wrap-distance-right:9pt;mso-wrap-distance-bottom:0;mso-position-horizontal:absolute;mso-position-horizontal-relative:page;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" fillcolor="#e6e3d9" stroked="f" strokeweight="1pt">
                <w10:wrap anchorx="page"/>
              </v:rect>
            </w:pict>
          </mc:Fallback>
        </mc:AlternateContent>
      </w:r>
      <w:r w:rsidR="00B732BB">
        <w:t>real funding for community services is maintained.</w:t>
      </w:r>
    </w:p>
    <w:p w14:paraId="7B48AC67" w14:textId="392DC4A8" w:rsidR="00FF1921" w:rsidRDefault="00FF1921" w:rsidP="008C46B7">
      <w:pPr>
        <w:spacing w:before="840" w:after="240"/>
        <w:rPr>
          <w:b/>
        </w:rPr>
      </w:pPr>
      <w:r w:rsidRPr="00875506">
        <w:rPr>
          <w:b/>
        </w:rPr>
        <w:t>Recommendation</w:t>
      </w:r>
      <w:r>
        <w:rPr>
          <w:b/>
        </w:rPr>
        <w:t xml:space="preserve"> 1 </w:t>
      </w:r>
    </w:p>
    <w:p w14:paraId="3107F4DB" w14:textId="77777777" w:rsidR="003270F6" w:rsidRDefault="00FF1921" w:rsidP="003270F6">
      <w:pPr>
        <w:pStyle w:val="BodyText"/>
        <w:spacing w:before="240" w:after="240"/>
      </w:pPr>
      <w:r>
        <w:t xml:space="preserve">Allocate </w:t>
      </w:r>
      <w:r w:rsidR="003270F6" w:rsidRPr="003270F6">
        <w:t>funding and resources in the 2026-27 budget to achieve completion of the 2000 social homes target by 30 June 2027 and allocation of funding over the forward estimates for an additional 3,000 social dwellings (net) between 2027 and 2032</w:t>
      </w:r>
      <w:r w:rsidR="003270F6">
        <w:t>.</w:t>
      </w:r>
    </w:p>
    <w:p w14:paraId="09487881" w14:textId="5759F48F" w:rsidR="00FF1921" w:rsidRDefault="00FF1921" w:rsidP="003270F6">
      <w:pPr>
        <w:pStyle w:val="BodyText"/>
        <w:spacing w:before="240" w:after="240"/>
        <w:rPr>
          <w:b/>
        </w:rPr>
      </w:pPr>
      <w:r>
        <w:rPr>
          <w:b/>
        </w:rPr>
        <w:t xml:space="preserve">Recommendation </w:t>
      </w:r>
      <w:r w:rsidR="00E90B6F">
        <w:rPr>
          <w:b/>
        </w:rPr>
        <w:t>2</w:t>
      </w:r>
    </w:p>
    <w:p w14:paraId="7B2072CE" w14:textId="61909A71" w:rsidR="00442304" w:rsidRDefault="003270F6" w:rsidP="00D95EA2">
      <w:pPr>
        <w:spacing w:before="240" w:after="240"/>
      </w:pPr>
      <w:r>
        <w:t>Provide new r</w:t>
      </w:r>
      <w:r w:rsidR="00442304">
        <w:t>ecurrent</w:t>
      </w:r>
      <w:r w:rsidR="00442304" w:rsidRPr="00F7560F">
        <w:t xml:space="preserve"> funding of $810,000 per annum t</w:t>
      </w:r>
      <w:r w:rsidR="00442304">
        <w:t>o</w:t>
      </w:r>
      <w:r w:rsidR="00442304" w:rsidRPr="00F7560F">
        <w:t xml:space="preserve"> employ an additional 6.5 FTEs across the 8 </w:t>
      </w:r>
      <w:r w:rsidR="00442304">
        <w:t>adult supported accommodation facilities operated by Anglicare to prevent homelessness for vulnerable Tasmanians by implementing a Housing First approach.</w:t>
      </w:r>
    </w:p>
    <w:p w14:paraId="708F72B1" w14:textId="5DA8DAE1" w:rsidR="009B71B3" w:rsidRPr="009B71B3" w:rsidRDefault="009B71B3" w:rsidP="00D95EA2">
      <w:pPr>
        <w:spacing w:before="240" w:after="240"/>
        <w:rPr>
          <w:b/>
          <w:bCs/>
        </w:rPr>
      </w:pPr>
      <w:r w:rsidRPr="009B71B3">
        <w:rPr>
          <w:b/>
          <w:bCs/>
        </w:rPr>
        <w:t>Recommendation 3</w:t>
      </w:r>
    </w:p>
    <w:p w14:paraId="2786F19F" w14:textId="1770D9F2" w:rsidR="009B71B3" w:rsidRPr="00301569" w:rsidRDefault="009B71B3" w:rsidP="009B71B3">
      <w:pPr>
        <w:spacing w:before="240" w:after="240"/>
      </w:pPr>
      <w:r>
        <w:t>Maintain real funding for community service programs to</w:t>
      </w:r>
      <w:r w:rsidR="00886028">
        <w:t xml:space="preserve"> support vulnerable Tasmanians and </w:t>
      </w:r>
      <w:r>
        <w:t xml:space="preserve">avoid additional higher costs in the health and justice systems. </w:t>
      </w:r>
    </w:p>
    <w:p w14:paraId="00F046F6" w14:textId="735726A3" w:rsidR="006E0932" w:rsidRDefault="006E0932" w:rsidP="00D95EA2">
      <w:pPr>
        <w:widowControl/>
        <w:autoSpaceDE/>
        <w:autoSpaceDN/>
        <w:spacing w:before="240" w:after="240" w:line="259" w:lineRule="auto"/>
        <w:rPr>
          <w:szCs w:val="24"/>
        </w:rPr>
      </w:pPr>
      <w:r>
        <w:br w:type="page"/>
      </w:r>
    </w:p>
    <w:p w14:paraId="4C20D601" w14:textId="6B17E08E" w:rsidR="00FF1921" w:rsidRDefault="00943C82" w:rsidP="00D95EA2">
      <w:pPr>
        <w:pStyle w:val="Heading1"/>
        <w:numPr>
          <w:ilvl w:val="0"/>
          <w:numId w:val="29"/>
        </w:numPr>
        <w:spacing w:after="240"/>
        <w:ind w:left="709"/>
      </w:pPr>
      <w:bookmarkStart w:id="4" w:name="_Toc215842785"/>
      <w:bookmarkEnd w:id="2"/>
      <w:r>
        <w:t>Housing</w:t>
      </w:r>
      <w:r w:rsidR="00DC7F38">
        <w:t>: scale up investment in social housing</w:t>
      </w:r>
      <w:bookmarkEnd w:id="4"/>
    </w:p>
    <w:p w14:paraId="22BECD44" w14:textId="77777777" w:rsidR="00FF1921" w:rsidRDefault="00FF1921" w:rsidP="00AD0834">
      <w:pPr>
        <w:pStyle w:val="Heading2"/>
      </w:pPr>
      <w:bookmarkStart w:id="5" w:name="_Toc215842786"/>
      <w:r>
        <w:t>Recommendation 1</w:t>
      </w:r>
      <w:bookmarkEnd w:id="5"/>
    </w:p>
    <w:p w14:paraId="0CD56892" w14:textId="75EFFEC0" w:rsidR="00FF1921" w:rsidRDefault="00FF1921" w:rsidP="00D95EA2">
      <w:pPr>
        <w:pStyle w:val="BodyText"/>
        <w:spacing w:before="240" w:after="240"/>
      </w:pPr>
      <w:r>
        <w:t>Allocate funding</w:t>
      </w:r>
      <w:r w:rsidR="00B732BB">
        <w:t xml:space="preserve"> and resources</w:t>
      </w:r>
      <w:r>
        <w:t xml:space="preserve"> to ensure that the 2027 target to deliver 2,000 social homes by 30 June 2027 is met and increase the projected share of social housing in the 10,000 new homes to be delivered by 2032 from 3,109 to at least 6,000 new dwellings.</w:t>
      </w:r>
    </w:p>
    <w:p w14:paraId="72196BB9" w14:textId="77777777" w:rsidR="00FF1921" w:rsidRDefault="00FF1921" w:rsidP="00AD0834">
      <w:pPr>
        <w:pStyle w:val="Heading2"/>
      </w:pPr>
      <w:bookmarkStart w:id="6" w:name="_Toc215842787"/>
      <w:r>
        <w:t>Why this is a priority</w:t>
      </w:r>
      <w:bookmarkEnd w:id="6"/>
    </w:p>
    <w:p w14:paraId="76EB035F" w14:textId="0564B86A" w:rsidR="00E52419" w:rsidRDefault="00E52419" w:rsidP="00E52419">
      <w:r>
        <w:t xml:space="preserve">Homelessness among Tasmanians seeking housing support (58%) is higher than the national average (49%) </w:t>
      </w:r>
      <w:r w:rsidR="00DC7F38">
        <w:fldChar w:fldCharType="begin"/>
      </w:r>
      <w:r w:rsidR="00DC7F38">
        <w:instrText xml:space="preserve"> ADDIN EN.CITE &lt;EndNote&gt;&lt;Cite&gt;&lt;Author&gt;AIHW (Australian Institute of Health and Welfare)&lt;/Author&gt;&lt;Year&gt;2025&lt;/Year&gt;&lt;RecNum&gt;462&lt;/RecNum&gt;&lt;DisplayText&gt;(AIHW (Australian Institute of Health and Welfare) 2025)&lt;/DisplayText&gt;&lt;record&gt;&lt;rec-number&gt;462&lt;/rec-number&gt;&lt;foreign-keys&gt;&lt;key app="EN" db-id="50a0w5efwezpaee0a2s5tv5b2aef0adxe9z2" timestamp="1764910643"&gt;462&lt;/key&gt;&lt;/foreign-keys&gt;&lt;ref-type name="Web Page"&gt;12&lt;/ref-type&gt;&lt;contributors&gt;&lt;authors&gt;&lt;author&gt;AIHW (Australian Institute of Health and Welfare),&lt;/author&gt;&lt;/authors&gt;&lt;/contributors&gt;&lt;titles&gt;&lt;title&gt;Specialist homelessness services annual report 2024-25&lt;/title&gt;&lt;/titles&gt;&lt;number&gt;December 2025&lt;/number&gt;&lt;dates&gt;&lt;year&gt;2025&lt;/year&gt;&lt;/dates&gt;&lt;pub-location&gt;Canberra, ACYT&lt;/pub-location&gt;&lt;publisher&gt;AIHJW&lt;/publisher&gt;&lt;urls&gt;&lt;related-urls&gt;&lt;url&gt;https://www.aihw.gov.au/reports/homelessness-services/specialist-homelessness-services-annual-report/contents/state-and-territory-summary-data-and-fact-sheets&lt;/url&gt;&lt;/related-urls&gt;&lt;/urls&gt;&lt;/record&gt;&lt;/Cite&gt;&lt;/EndNote&gt;</w:instrText>
      </w:r>
      <w:r w:rsidR="00DC7F38">
        <w:fldChar w:fldCharType="separate"/>
      </w:r>
      <w:r w:rsidR="00DC7F38">
        <w:rPr>
          <w:noProof/>
        </w:rPr>
        <w:t>(</w:t>
      </w:r>
      <w:r w:rsidR="00DC7F38" w:rsidRPr="00DC7F38">
        <w:rPr>
          <w:noProof/>
        </w:rPr>
        <w:t>AIHW (Australian Institute of Health and Welfare) 2025</w:t>
      </w:r>
      <w:r w:rsidR="00DC7F38">
        <w:rPr>
          <w:noProof/>
        </w:rPr>
        <w:t>)</w:t>
      </w:r>
      <w:r w:rsidR="00DC7F38">
        <w:fldChar w:fldCharType="end"/>
      </w:r>
      <w:r>
        <w:t>.</w:t>
      </w:r>
    </w:p>
    <w:p w14:paraId="30ED5E0E" w14:textId="5DC2D2A7" w:rsidR="00E52419" w:rsidRDefault="00DC7F38" w:rsidP="00E52419">
      <w:r>
        <w:fldChar w:fldCharType="begin"/>
      </w:r>
      <w:r>
        <w:instrText xml:space="preserve"> ADDIN EN.CITE &lt;EndNote&gt;&lt;Cite AuthorYear="1"&gt;&lt;Author&gt;Nygaard&lt;/Author&gt;&lt;Year&gt;2022&lt;/Year&gt;&lt;RecNum&gt;463&lt;/RecNum&gt;&lt;DisplayText&gt;Nygaard (2022)&lt;/DisplayText&gt;&lt;record&gt;&lt;rec-number&gt;463&lt;/rec-number&gt;&lt;foreign-keys&gt;&lt;key app="EN" db-id="50a0w5efwezpaee0a2s5tv5b2aef0adxe9z2" timestamp="1764911109"&gt;463&lt;/key&gt;&lt;/foreign-keys&gt;&lt;ref-type name="Report"&gt;27&lt;/ref-type&gt;&lt;contributors&gt;&lt;authors&gt;&lt;author&gt;Nygaard, Christian&lt;/author&gt;&lt;/authors&gt;&lt;/contributors&gt;&lt;titles&gt;&lt;title&gt;Consequence of inaction: social and economic losses from the social and affordable housing shortage&lt;/title&gt;&lt;/titles&gt;&lt;dates&gt;&lt;year&gt;2022&lt;/year&gt;&lt;/dates&gt;&lt;publisher&gt;Swinburne University of Technology&lt;/publisher&gt;&lt;urls&gt;&lt;related-urls&gt;&lt;url&gt;https://drive.google.com/file/d/1-PC66l5PktIxV94z00FybgzGof0h-Lob/view&lt;/url&gt;&lt;/related-urls&gt;&lt;/urls&gt;&lt;/record&gt;&lt;/Cite&gt;&lt;/EndNote&gt;</w:instrText>
      </w:r>
      <w:r>
        <w:fldChar w:fldCharType="separate"/>
      </w:r>
      <w:r>
        <w:rPr>
          <w:noProof/>
        </w:rPr>
        <w:t>Nygaard (2022)</w:t>
      </w:r>
      <w:r>
        <w:fldChar w:fldCharType="end"/>
      </w:r>
      <w:r>
        <w:t xml:space="preserve"> </w:t>
      </w:r>
      <w:r w:rsidR="00E52419">
        <w:t xml:space="preserve">estimated the cost of the affordable housing shortage in Tasmania at </w:t>
      </w:r>
      <w:r w:rsidR="00E52419" w:rsidRPr="00523ECE">
        <w:rPr>
          <w:b/>
          <w:bCs/>
        </w:rPr>
        <w:t>$16.7 million per annum in 2022, rising to $23.4 million per annum by 2036</w:t>
      </w:r>
      <w:r w:rsidR="00E52419">
        <w:t xml:space="preserve"> if the then level of under-investment in social housing persisted. An empirical macro-level study of 24 OECD countries (including Australia) found a significant negative impact on l</w:t>
      </w:r>
      <w:r w:rsidR="00E52419" w:rsidRPr="0049706D">
        <w:t>abour productivity growth</w:t>
      </w:r>
      <w:r w:rsidR="00E52419">
        <w:t xml:space="preserve"> associated with a decline in housing affordability</w:t>
      </w:r>
      <w:r>
        <w:t xml:space="preserve"> </w:t>
      </w:r>
      <w:r>
        <w:fldChar w:fldCharType="begin"/>
      </w:r>
      <w:r>
        <w:instrText xml:space="preserve"> ADDIN EN.CITE &lt;EndNote&gt;&lt;Cite&gt;&lt;Author&gt;Gholipour&lt;/Author&gt;&lt;Year&gt;2024&lt;/Year&gt;&lt;RecNum&gt;461&lt;/RecNum&gt;&lt;DisplayText&gt;(Gholipour, Farzanegan et al. 2024)&lt;/DisplayText&gt;&lt;record&gt;&lt;rec-number&gt;461&lt;/rec-number&gt;&lt;foreign-keys&gt;&lt;key app="EN" db-id="50a0w5efwezpaee0a2s5tv5b2aef0adxe9z2" timestamp="1764741077"&gt;461&lt;/key&gt;&lt;/foreign-keys&gt;&lt;ref-type name="Journal Article"&gt;17&lt;/ref-type&gt;&lt;contributors&gt;&lt;authors&gt;&lt;author&gt;Gholipour, Hassan F.&lt;/author&gt;&lt;author&gt;Farzanegan, Mohammad Reza&lt;/author&gt;&lt;author&gt;Abu Al-Foul, Mohammed N.&lt;/author&gt;&lt;/authors&gt;&lt;/contributors&gt;&lt;titles&gt;&lt;title&gt;House prices and labour productivity growth: Evidence from OECD countries&lt;/title&gt;&lt;secondary-title&gt;Construction Management and Economics&lt;/secondary-title&gt;&lt;/titles&gt;&lt;periodical&gt;&lt;full-title&gt;Construction Management and Economics&lt;/full-title&gt;&lt;/periodical&gt;&lt;pages&gt;582-589&lt;/pages&gt;&lt;volume&gt;42&lt;/volume&gt;&lt;number&gt;6&lt;/number&gt;&lt;dates&gt;&lt;year&gt;2024&lt;/year&gt;&lt;pub-dates&gt;&lt;date&gt;2024/06/02&lt;/date&gt;&lt;/pub-dates&gt;&lt;/dates&gt;&lt;publisher&gt;Routledge&lt;/publisher&gt;&lt;isbn&gt;0144-6193&lt;/isbn&gt;&lt;urls&gt;&lt;related-urls&gt;&lt;url&gt;https://doi.org/10.1080/01446193.2023.2291082&lt;/url&gt;&lt;/related-urls&gt;&lt;/urls&gt;&lt;electronic-resource-num&gt;10.1080/01446193.2023.2291082&lt;/electronic-resource-num&gt;&lt;/record&gt;&lt;/Cite&gt;&lt;/EndNote&gt;</w:instrText>
      </w:r>
      <w:r>
        <w:fldChar w:fldCharType="separate"/>
      </w:r>
      <w:r>
        <w:rPr>
          <w:noProof/>
        </w:rPr>
        <w:t>(</w:t>
      </w:r>
      <w:r w:rsidRPr="00153934">
        <w:rPr>
          <w:noProof/>
        </w:rPr>
        <w:t>Gholipour, Farzanegan et al. 2024</w:t>
      </w:r>
      <w:r>
        <w:rPr>
          <w:noProof/>
        </w:rPr>
        <w:t>)</w:t>
      </w:r>
      <w:r>
        <w:fldChar w:fldCharType="end"/>
      </w:r>
      <w:r w:rsidR="00E52419">
        <w:t>.</w:t>
      </w:r>
    </w:p>
    <w:p w14:paraId="1D3E1362" w14:textId="6552E27D" w:rsidR="00E52419" w:rsidRDefault="00E52419" w:rsidP="00E52419">
      <w:r>
        <w:t>Although investment in social housing has increased since 2022, Tasmania’s social housing stock per capita in 2024 was 262 social dwellings per 10,000 population, which was still lower than the 2015 level of 264 social dwellings per 10,000 population</w:t>
      </w:r>
      <w:r w:rsidR="00153934">
        <w:t>.</w:t>
      </w:r>
      <w:r w:rsidR="00153934">
        <w:rPr>
          <w:rStyle w:val="FootnoteReference"/>
        </w:rPr>
        <w:footnoteReference w:id="1"/>
      </w:r>
      <w:r>
        <w:t xml:space="preserve"> Since 2015, the quarterly weighted median rent index for Tasmania has risen by 83% from $259 in June 2015 to $473 in September</w:t>
      </w:r>
      <w:r w:rsidR="00F21DA7">
        <w:fldChar w:fldCharType="begin"/>
      </w:r>
      <w:r w:rsidR="00F21DA7">
        <w:instrText xml:space="preserve"> ADDIN EN.CITE &lt;EndNote&gt;&lt;Cite&gt;&lt;Author&gt;TUT (Tenants&amp;apos; Union of Tasmania)&lt;/Author&gt;&lt;Year&gt;2015&lt;/Year&gt;&lt;RecNum&gt;465&lt;/RecNum&gt;&lt;DisplayText&gt;(TUT (Tenants&amp;apos; Union of Tasmania) 2015, TUT (Tenants&amp;apos; Union of Tasmania) 2025)&lt;/DisplayText&gt;&lt;record&gt;&lt;rec-number&gt;465&lt;/rec-number&gt;&lt;foreign-keys&gt;&lt;key app="EN" db-id="50a0w5efwezpaee0a2s5tv5b2aef0adxe9z2" timestamp="1764911985"&gt;465&lt;/key&gt;&lt;/foreign-keys&gt;&lt;ref-type name="Web Page"&gt;12&lt;/ref-type&gt;&lt;contributors&gt;&lt;authors&gt;&lt;author&gt;TUT (Tenants&amp;apos; Union of Tasmania),&lt;/author&gt;&lt;/authors&gt;&lt;/contributors&gt;&lt;titles&gt;&lt;title&gt;Tasmanian Rents: June 2015&lt;/title&gt;&lt;/titles&gt;&lt;number&gt;December 2025&lt;/number&gt;&lt;dates&gt;&lt;year&gt;2015&lt;/year&gt;&lt;/dates&gt;&lt;urls&gt;&lt;related-urls&gt;&lt;url&gt;https://tutas.org.au/wp-content/uploads/2017/01/Tasmanian-Rents-March-2015-EC.pdf&lt;/url&gt;&lt;/related-urls&gt;&lt;/urls&gt;&lt;/record&gt;&lt;/Cite&gt;&lt;Cite&gt;&lt;Author&gt;TUT (Tenants&amp;apos; Union of Tasmania)&lt;/Author&gt;&lt;Year&gt;2025&lt;/Year&gt;&lt;RecNum&gt;466&lt;/RecNum&gt;&lt;record&gt;&lt;rec-number&gt;466&lt;/rec-number&gt;&lt;foreign-keys&gt;&lt;key app="EN" db-id="50a0w5efwezpaee0a2s5tv5b2aef0adxe9z2" timestamp="1764912260"&gt;466&lt;/key&gt;&lt;/foreign-keys&gt;&lt;ref-type name="Web Page"&gt;12&lt;/ref-type&gt;&lt;contributors&gt;&lt;authors&gt;&lt;author&gt;TUT (Tenants&amp;apos; Union of Tasmania),&lt;/author&gt;&lt;/authors&gt;&lt;/contributors&gt;&lt;titles&gt;&lt;title&gt;Tasmanian Rents: September 2025&lt;/title&gt;&lt;/titles&gt;&lt;dates&gt;&lt;year&gt;2025&lt;/year&gt;&lt;/dates&gt;&lt;urls&gt;&lt;related-urls&gt;&lt;url&gt;https://tutas.org.au/wp-content/uploads/2019/11/TasRents-Sep-25.pdf&lt;/url&gt;&lt;/related-urls&gt;&lt;/urls&gt;&lt;/record&gt;&lt;/Cite&gt;&lt;/EndNote&gt;</w:instrText>
      </w:r>
      <w:r w:rsidR="00F21DA7">
        <w:fldChar w:fldCharType="separate"/>
      </w:r>
      <w:r w:rsidR="00F21DA7" w:rsidRPr="00F21DA7">
        <w:rPr>
          <w:noProof/>
        </w:rPr>
        <w:t>(TUT (Tenants' Union of Tasmania) 2015, TUT (Tenants' Union of Tasmania) 2025</w:t>
      </w:r>
      <w:r w:rsidR="00F21DA7">
        <w:rPr>
          <w:noProof/>
        </w:rPr>
        <w:t>)</w:t>
      </w:r>
      <w:r w:rsidR="00F21DA7">
        <w:fldChar w:fldCharType="end"/>
      </w:r>
      <w:r w:rsidR="00F21DA7">
        <w:t xml:space="preserve"> </w:t>
      </w:r>
      <w:r>
        <w:t>. The persistent deterioration in rental affordability with vacancy rates below 1% means that greater investment in social housing is needed to address the affordable housing shortage.</w:t>
      </w:r>
    </w:p>
    <w:p w14:paraId="52E81C6E" w14:textId="77777777" w:rsidR="003D7130" w:rsidRDefault="003D7130" w:rsidP="003D7130">
      <w:r>
        <w:t xml:space="preserve">A body of research provides strong evidence that reducing homelessness and </w:t>
      </w:r>
      <w:r w:rsidRPr="00FF2ECF">
        <w:t>housing insecurity</w:t>
      </w:r>
      <w:r>
        <w:t xml:space="preserve"> by providing secure, affordable, long term housing result would result in:</w:t>
      </w:r>
    </w:p>
    <w:p w14:paraId="53470C76" w14:textId="49530FF1" w:rsidR="008834C0" w:rsidRPr="009A5AF6" w:rsidRDefault="008834C0" w:rsidP="009A5AF6">
      <w:pPr>
        <w:pStyle w:val="ListParagraph"/>
        <w:numPr>
          <w:ilvl w:val="0"/>
          <w:numId w:val="46"/>
        </w:numPr>
        <w:rPr>
          <w:b/>
          <w:bCs/>
        </w:rPr>
      </w:pPr>
      <w:r w:rsidRPr="009A5AF6">
        <w:rPr>
          <w:b/>
          <w:bCs/>
        </w:rPr>
        <w:t xml:space="preserve">Reduced health care costs in the order of $6,150 per person housed per year </w:t>
      </w:r>
      <w:r>
        <w:t>(findings of</w:t>
      </w:r>
      <w:r w:rsidR="00F21DA7">
        <w:t xml:space="preserve"> </w:t>
      </w:r>
      <w:r w:rsidR="00F21DA7">
        <w:fldChar w:fldCharType="begin"/>
      </w:r>
      <w:r w:rsidR="00F21DA7">
        <w:instrText xml:space="preserve"> ADDIN EN.CITE &lt;EndNote&gt;&lt;Cite&gt;&lt;Author&gt;Wood&lt;/Author&gt;&lt;Year&gt;2016&lt;/Year&gt;&lt;RecNum&gt;460&lt;/RecNum&gt;&lt;DisplayText&gt;(Wood, Flatau et al. 2016)&lt;/DisplayText&gt;&lt;record&gt;&lt;rec-number&gt;460&lt;/rec-number&gt;&lt;foreign-keys&gt;&lt;key app="EN" db-id="50a0w5efwezpaee0a2s5tv5b2aef0adxe9z2" timestamp="1764739377"&gt;460&lt;/key&gt;&lt;/foreign-keys&gt;&lt;ref-type name="Report"&gt;27&lt;/ref-type&gt;&lt;contributors&gt;&lt;authors&gt;&lt;author&gt;Wood, Lisa&lt;/author&gt;&lt;author&gt;Flatau, Paul&lt;/author&gt;&lt;author&gt;Zaretzky, Kaylene&lt;/author&gt;&lt;author&gt;Foster, Sarah&lt;/author&gt;&lt;author&gt;Vallesi, Shannen&lt;/author&gt;&lt;author&gt;Miscenko, Darja&lt;/author&gt;&lt;/authors&gt;&lt;/contributors&gt;&lt;titles&gt;&lt;title&gt;What are the health, social and economic benefits of providing public housing and support to formerly homeless people?&lt;/title&gt;&lt;secondary-title&gt;AHURI Final Report No. 265&lt;/secondary-title&gt;&lt;short-title&gt;What are the health, social and economic benefits of providing public housing and support to formerly homeless people?&lt;/short-title&gt;&lt;/titles&gt;&lt;number&gt;82028&lt;/number&gt;&lt;num-vols&gt;82028&lt;/num-vols&gt;&lt;keywords&gt;&lt;keyword&gt;homelessness, public housing, National Partnership Agreement on Homelessness, tenancy support, tenancy sustainability, mental health, drug and alcohol, and corrective services&lt;/keyword&gt;&lt;/keywords&gt;&lt;dates&gt;&lt;year&gt;2016&lt;/year&gt;&lt;/dates&gt;&lt;pub-location&gt;Melbourne&lt;/pub-location&gt;&lt;publisher&gt;Australian Housing and Urban Research Institute Limited&lt;/publisher&gt;&lt;work-type&gt;FR&lt;/work-type&gt;&lt;urls&gt;&lt;related-urls&gt;&lt;url&gt;http://www.ahuri.edu.au/research/final-reports/265&lt;/url&gt;&lt;/related-urls&gt;&lt;/urls&gt;&lt;/record&gt;&lt;/Cite&gt;&lt;/EndNote&gt;</w:instrText>
      </w:r>
      <w:r w:rsidR="00F21DA7">
        <w:fldChar w:fldCharType="separate"/>
      </w:r>
      <w:r w:rsidR="00F21DA7">
        <w:rPr>
          <w:noProof/>
        </w:rPr>
        <w:t>(Wood, Flatau et al. 2016)</w:t>
      </w:r>
      <w:r w:rsidR="00F21DA7">
        <w:fldChar w:fldCharType="end"/>
      </w:r>
      <w:r>
        <w:t xml:space="preserve"> in 2024 dollars) </w:t>
      </w:r>
      <w:r w:rsidRPr="006A33EE">
        <w:t>due to decreases in</w:t>
      </w:r>
      <w:r w:rsidRPr="009A5AF6">
        <w:rPr>
          <w:b/>
          <w:bCs/>
        </w:rPr>
        <w:t>:</w:t>
      </w:r>
    </w:p>
    <w:p w14:paraId="67B5FD81" w14:textId="794F882E" w:rsidR="008834C0" w:rsidRDefault="008834C0" w:rsidP="006A33EE">
      <w:pPr>
        <w:pStyle w:val="Bullets"/>
        <w:ind w:left="993"/>
      </w:pPr>
      <w:r>
        <w:t xml:space="preserve">hospital admissions </w:t>
      </w:r>
      <w:r w:rsidR="00F21DA7">
        <w:fldChar w:fldCharType="begin">
          <w:fldData xml:space="preserve">PEVuZE5vdGU+PENpdGU+PEF1dGhvcj5Xb29kPC9BdXRob3I+PFllYXI+MjAxNjwvWWVhcj48UmVj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</w:fldData>
        </w:fldChar>
      </w:r>
      <w:r w:rsidR="001973A7">
        <w:instrText xml:space="preserve"> ADDIN EN.CITE </w:instrText>
      </w:r>
      <w:r w:rsidR="001973A7">
        <w:fldChar w:fldCharType="begin">
          <w:fldData xml:space="preserve">PEVuZE5vdGU+PENpdGU+PEF1dGhvcj5Xb29kPC9BdXRob3I+PFllYXI+MjAxNjwvWWVhcj48UmVj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</w:fldData>
        </w:fldChar>
      </w:r>
      <w:r w:rsidR="001973A7">
        <w:instrText xml:space="preserve"> ADDIN EN.CITE.DATA </w:instrText>
      </w:r>
      <w:r w:rsidR="001973A7">
        <w:fldChar w:fldCharType="end"/>
      </w:r>
      <w:r w:rsidR="00F21DA7">
        <w:fldChar w:fldCharType="separate"/>
      </w:r>
      <w:r w:rsidR="001973A7">
        <w:rPr>
          <w:noProof/>
        </w:rPr>
        <w:t>(Wood, Flatau et al. 2016, Fraser, Chun et al. 2023, Ombler, Jiang et al. 2024)</w:t>
      </w:r>
      <w:r w:rsidR="00F21DA7">
        <w:fldChar w:fldCharType="end"/>
      </w:r>
    </w:p>
    <w:p w14:paraId="4BCB3A9E" w14:textId="32022F21" w:rsidR="008834C0" w:rsidRDefault="008834C0" w:rsidP="006A33EE">
      <w:pPr>
        <w:pStyle w:val="Bullets"/>
        <w:ind w:left="993"/>
      </w:pPr>
      <w:r>
        <w:t xml:space="preserve">hospital bed days </w:t>
      </w:r>
      <w:r w:rsidR="001973A7">
        <w:fldChar w:fldCharType="begin">
          <w:fldData xml:space="preserve">PEVuZE5vdGU+PENpdGU+PEF1dGhvcj5Xb29kPC9BdXRob3I+PFllYXI+MjAxNjwvWWVhcj48UmVj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</w:fldData>
        </w:fldChar>
      </w:r>
      <w:r w:rsidR="001973A7">
        <w:instrText xml:space="preserve"> ADDIN EN.CITE </w:instrText>
      </w:r>
      <w:r w:rsidR="001973A7">
        <w:fldChar w:fldCharType="begin">
          <w:fldData xml:space="preserve">PEVuZE5vdGU+PENpdGU+PEF1dGhvcj5Xb29kPC9BdXRob3I+PFllYXI+MjAxNjwvWWVhcj48UmVj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</w:fldData>
        </w:fldChar>
      </w:r>
      <w:r w:rsidR="001973A7">
        <w:instrText xml:space="preserve"> ADDIN EN.CITE.DATA </w:instrText>
      </w:r>
      <w:r w:rsidR="001973A7">
        <w:fldChar w:fldCharType="end"/>
      </w:r>
      <w:r w:rsidR="001973A7">
        <w:fldChar w:fldCharType="separate"/>
      </w:r>
      <w:r w:rsidR="001973A7">
        <w:rPr>
          <w:noProof/>
        </w:rPr>
        <w:t>(Wood, Flatau et al. 2016, Fraser, Chun et al. 2023, Ombler, Jiang et al. 2024)</w:t>
      </w:r>
      <w:r w:rsidR="001973A7">
        <w:fldChar w:fldCharType="end"/>
      </w:r>
    </w:p>
    <w:p w14:paraId="4E94A9CC" w14:textId="6ABB587A" w:rsidR="008834C0" w:rsidRDefault="008834C0" w:rsidP="006A33EE">
      <w:pPr>
        <w:pStyle w:val="Bullets"/>
        <w:ind w:left="993"/>
      </w:pPr>
      <w:r>
        <w:t xml:space="preserve">emergency department presentations </w:t>
      </w:r>
      <w:r w:rsidR="001973A7">
        <w:fldChar w:fldCharType="begin">
          <w:fldData xml:space="preserve">PEVuZE5vdGU+PENpdGU+PEF1dGhvcj5GcmFzZXI8L0F1dGhvcj48WWVhcj4yMDIzPC9ZZWFyPjxS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</w:fldData>
        </w:fldChar>
      </w:r>
      <w:r w:rsidR="001973A7">
        <w:instrText xml:space="preserve"> ADDIN EN.CITE </w:instrText>
      </w:r>
      <w:r w:rsidR="001973A7">
        <w:fldChar w:fldCharType="begin">
          <w:fldData xml:space="preserve">PEVuZE5vdGU+PENpdGU+PEF1dGhvcj5GcmFzZXI8L0F1dGhvcj48WWVhcj4yMDIzPC9ZZWFyPjxS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</w:fldData>
        </w:fldChar>
      </w:r>
      <w:r w:rsidR="001973A7">
        <w:instrText xml:space="preserve"> ADDIN EN.CITE.DATA </w:instrText>
      </w:r>
      <w:r w:rsidR="001973A7">
        <w:fldChar w:fldCharType="end"/>
      </w:r>
      <w:r w:rsidR="001973A7">
        <w:fldChar w:fldCharType="separate"/>
      </w:r>
      <w:r w:rsidR="001973A7">
        <w:rPr>
          <w:noProof/>
        </w:rPr>
        <w:t>(Wood, Flatau et al. 2016, Fraser, Chun et al. 2023, Ombler, Jiang et al. 2024)</w:t>
      </w:r>
      <w:r w:rsidR="001973A7">
        <w:fldChar w:fldCharType="end"/>
      </w:r>
    </w:p>
    <w:p w14:paraId="3842CE40" w14:textId="49C08955" w:rsidR="008834C0" w:rsidRDefault="008834C0" w:rsidP="006A33EE">
      <w:pPr>
        <w:pStyle w:val="Bullets"/>
        <w:ind w:left="993"/>
      </w:pPr>
      <w:r>
        <w:t xml:space="preserve">the duration of mental health service contact in hours </w:t>
      </w:r>
      <w:r w:rsidR="001973A7">
        <w:fldChar w:fldCharType="begin"/>
      </w:r>
      <w:r w:rsidR="001973A7">
        <w:instrText xml:space="preserve"> ADDIN EN.CITE &lt;EndNote&gt;&lt;Cite&gt;&lt;Author&gt;Wood&lt;/Author&gt;&lt;Year&gt;2016&lt;/Year&gt;&lt;RecNum&gt;460&lt;/RecNum&gt;&lt;DisplayText&gt;(Wood, Flatau et al. 2016)&lt;/DisplayText&gt;&lt;record&gt;&lt;rec-number&gt;460&lt;/rec-number&gt;&lt;foreign-keys&gt;&lt;key app="EN" db-id="50a0w5efwezpaee0a2s5tv5b2aef0adxe9z2" timestamp="1764739377"&gt;460&lt;/key&gt;&lt;/foreign-keys&gt;&lt;ref-type name="Report"&gt;27&lt;/ref-type&gt;&lt;contributors&gt;&lt;authors&gt;&lt;author&gt;Wood, Lisa&lt;/author&gt;&lt;author&gt;Flatau, Paul&lt;/author&gt;&lt;author&gt;Zaretzky, Kaylene&lt;/author&gt;&lt;author&gt;Foster, Sarah&lt;/author&gt;&lt;author&gt;Vallesi, Shannen&lt;/author&gt;&lt;author&gt;Miscenko, Darja&lt;/author&gt;&lt;/authors&gt;&lt;/contributors&gt;&lt;titles&gt;&lt;title&gt;What are the health, social and economic benefits of providing public housing and support to formerly homeless people?&lt;/title&gt;&lt;secondary-title&gt;AHURI Final Report No. 265&lt;/secondary-title&gt;&lt;short-title&gt;What are the health, social and economic benefits of providing public housing and support to formerly homeless people?&lt;/short-title&gt;&lt;/titles&gt;&lt;number&gt;82028&lt;/number&gt;&lt;num-vols&gt;82028&lt;/num-vols&gt;&lt;keywords&gt;&lt;keyword&gt;homelessness, public housing, National Partnership Agreement on Homelessness, tenancy support, tenancy sustainability, mental health, drug and alcohol, and corrective services&lt;/keyword&gt;&lt;/keywords&gt;&lt;dates&gt;&lt;year&gt;2016&lt;/year&gt;&lt;/dates&gt;&lt;pub-location&gt;Melbourne&lt;/pub-location&gt;&lt;publisher&gt;Australian Housing and Urban Research Institute Limited&lt;/publisher&gt;&lt;work-type&gt;FR&lt;/work-type&gt;&lt;urls&gt;&lt;related-urls&gt;&lt;url&gt;http://www.ahuri.edu.au/research/final-reports/265&lt;/url&gt;&lt;/related-urls&gt;&lt;/urls&gt;&lt;/record&gt;&lt;/Cite&gt;&lt;/EndNote&gt;</w:instrText>
      </w:r>
      <w:r w:rsidR="001973A7">
        <w:fldChar w:fldCharType="separate"/>
      </w:r>
      <w:r w:rsidR="001973A7">
        <w:rPr>
          <w:noProof/>
        </w:rPr>
        <w:t>(Wood, Flatau et al. 2016)</w:t>
      </w:r>
      <w:r w:rsidR="001973A7">
        <w:fldChar w:fldCharType="end"/>
      </w:r>
    </w:p>
    <w:p w14:paraId="75EF509A" w14:textId="7121E6C2" w:rsidR="008834C0" w:rsidRDefault="008834C0" w:rsidP="006A33EE">
      <w:pPr>
        <w:pStyle w:val="Bullets"/>
        <w:ind w:left="993"/>
      </w:pPr>
      <w:r>
        <w:t xml:space="preserve">inpatient psychiatric care days </w:t>
      </w:r>
      <w:r w:rsidR="001973A7">
        <w:fldChar w:fldCharType="begin"/>
      </w:r>
      <w:r w:rsidR="001973A7">
        <w:instrText xml:space="preserve"> ADDIN EN.CITE &lt;EndNote&gt;&lt;Cite&gt;&lt;Author&gt;Wood&lt;/Author&gt;&lt;Year&gt;2016&lt;/Year&gt;&lt;RecNum&gt;460&lt;/RecNum&gt;&lt;DisplayText&gt;(Wood, Flatau et al. 2016)&lt;/DisplayText&gt;&lt;record&gt;&lt;rec-number&gt;460&lt;/rec-number&gt;&lt;foreign-keys&gt;&lt;key app="EN" db-id="50a0w5efwezpaee0a2s5tv5b2aef0adxe9z2" timestamp="1764739377"&gt;460&lt;/key&gt;&lt;/foreign-keys&gt;&lt;ref-type name="Report"&gt;27&lt;/ref-type&gt;&lt;contributors&gt;&lt;authors&gt;&lt;author&gt;Wood, Lisa&lt;/author&gt;&lt;author&gt;Flatau, Paul&lt;/author&gt;&lt;author&gt;Zaretzky, Kaylene&lt;/author&gt;&lt;author&gt;Foster, Sarah&lt;/author&gt;&lt;author&gt;Vallesi, Shannen&lt;/author&gt;&lt;author&gt;Miscenko, Darja&lt;/author&gt;&lt;/authors&gt;&lt;/contributors&gt;&lt;titles&gt;&lt;title&gt;What are the health, social and economic benefits of providing public housing and support to formerly homeless people?&lt;/title&gt;&lt;secondary-title&gt;AHURI Final Report No. 265&lt;/secondary-title&gt;&lt;short-title&gt;What are the health, social and economic benefits of providing public housing and support to formerly homeless people?&lt;/short-title&gt;&lt;/titles&gt;&lt;number&gt;82028&lt;/number&gt;&lt;num-vols&gt;82028&lt;/num-vols&gt;&lt;keywords&gt;&lt;keyword&gt;homelessness, public housing, National Partnership Agreement on Homelessness, tenancy support, tenancy sustainability, mental health, drug and alcohol, and corrective services&lt;/keyword&gt;&lt;/keywords&gt;&lt;dates&gt;&lt;year&gt;2016&lt;/year&gt;&lt;/dates&gt;&lt;pub-location&gt;Melbourne&lt;/pub-location&gt;&lt;publisher&gt;Australian Housing and Urban Research Institute Limited&lt;/publisher&gt;&lt;work-type&gt;FR&lt;/work-type&gt;&lt;urls&gt;&lt;related-urls&gt;&lt;url&gt;http://www.ahuri.edu.au/research/final-reports/265&lt;/url&gt;&lt;/related-urls&gt;&lt;/urls&gt;&lt;/record&gt;&lt;/Cite&gt;&lt;/EndNote&gt;</w:instrText>
      </w:r>
      <w:r w:rsidR="001973A7">
        <w:fldChar w:fldCharType="separate"/>
      </w:r>
      <w:r w:rsidR="001973A7">
        <w:rPr>
          <w:noProof/>
        </w:rPr>
        <w:t>(Wood, Flatau et al. 2016)</w:t>
      </w:r>
      <w:r w:rsidR="001973A7">
        <w:fldChar w:fldCharType="end"/>
      </w:r>
      <w:r w:rsidR="001973A7">
        <w:t>.</w:t>
      </w:r>
    </w:p>
    <w:p w14:paraId="78F41E9A" w14:textId="77777777" w:rsidR="008834C0" w:rsidRDefault="008834C0" w:rsidP="008834C0">
      <w:pPr>
        <w:spacing w:after="160" w:line="278" w:lineRule="auto"/>
        <w:ind w:left="720"/>
      </w:pPr>
      <w:r>
        <w:t>Importantly, savings in health care costs increase with length of tenancy and tenancy stability. At present, people on low incomes struggle to achieve tenancy stability except in social housing.</w:t>
      </w:r>
    </w:p>
    <w:p w14:paraId="4846E11F" w14:textId="77777777" w:rsidR="008834C0" w:rsidRDefault="008834C0" w:rsidP="009A5AF6">
      <w:pPr>
        <w:pStyle w:val="ListParagraph"/>
      </w:pPr>
      <w:r w:rsidRPr="006A33EE">
        <w:rPr>
          <w:b/>
          <w:bCs/>
        </w:rPr>
        <w:t>Reduced justice system costs</w:t>
      </w:r>
      <w:r>
        <w:t xml:space="preserve"> related to a decline in the number of:</w:t>
      </w:r>
    </w:p>
    <w:p w14:paraId="623740BF" w14:textId="0D20A235" w:rsidR="008834C0" w:rsidRDefault="008834C0" w:rsidP="006A33EE">
      <w:pPr>
        <w:pStyle w:val="Bullets"/>
        <w:ind w:left="993"/>
      </w:pPr>
      <w:r>
        <w:t xml:space="preserve">police incidents </w:t>
      </w:r>
      <w:r w:rsidR="001973A7">
        <w:fldChar w:fldCharType="begin">
          <w:fldData xml:space="preserve">PEVuZE5vdGU+PENpdGU+PEF1dGhvcj5GcmFzZXI8L0F1dGhvcj48WWVhcj4yMDIzPC9ZZWFyPjxS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</w:fldData>
        </w:fldChar>
      </w:r>
      <w:r w:rsidR="001973A7">
        <w:instrText xml:space="preserve"> ADDIN EN.CITE </w:instrText>
      </w:r>
      <w:r w:rsidR="001973A7">
        <w:fldChar w:fldCharType="begin">
          <w:fldData xml:space="preserve">PEVuZE5vdGU+PENpdGU+PEF1dGhvcj5GcmFzZXI8L0F1dGhvcj48WWVhcj4yMDIzPC9ZZWFyPjxS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</w:fldData>
        </w:fldChar>
      </w:r>
      <w:r w:rsidR="001973A7">
        <w:instrText xml:space="preserve"> ADDIN EN.CITE.DATA </w:instrText>
      </w:r>
      <w:r w:rsidR="001973A7">
        <w:fldChar w:fldCharType="end"/>
      </w:r>
      <w:r w:rsidR="001973A7">
        <w:fldChar w:fldCharType="separate"/>
      </w:r>
      <w:r w:rsidR="001973A7">
        <w:rPr>
          <w:noProof/>
        </w:rPr>
        <w:t>(Martin, Reeve et al. 2021, Fraser, Chun et al. 2023, Ombler, Jiang et al. 2024)</w:t>
      </w:r>
      <w:r w:rsidR="001973A7">
        <w:fldChar w:fldCharType="end"/>
      </w:r>
      <w:r w:rsidR="001973A7">
        <w:t xml:space="preserve">  </w:t>
      </w:r>
    </w:p>
    <w:p w14:paraId="7CBBBB18" w14:textId="27640601" w:rsidR="008834C0" w:rsidRDefault="008834C0" w:rsidP="006A33EE">
      <w:pPr>
        <w:pStyle w:val="Bullets"/>
        <w:ind w:left="993"/>
      </w:pPr>
      <w:r>
        <w:t xml:space="preserve">court appearances </w:t>
      </w:r>
      <w:r w:rsidR="001973A7">
        <w:fldChar w:fldCharType="begin"/>
      </w:r>
      <w:r w:rsidR="001973A7">
        <w:instrText xml:space="preserve"> ADDIN EN.CITE &lt;EndNote&gt;&lt;Cite&gt;&lt;Author&gt;Martin&lt;/Author&gt;&lt;Year&gt;2021&lt;/Year&gt;&lt;RecNum&gt;467&lt;/RecNum&gt;&lt;DisplayText&gt;(Martin, Reeve et al. 2021)&lt;/DisplayText&gt;&lt;record&gt;&lt;rec-number&gt;467&lt;/rec-number&gt;&lt;foreign-keys&gt;&lt;key app="EN" db-id="50a0w5efwezpaee0a2s5tv5b2aef0adxe9z2" timestamp="1764913026"&gt;467&lt;/key&gt;&lt;/foreign-keys&gt;&lt;ref-type name="Report"&gt;27&lt;/ref-type&gt;&lt;contributors&gt;&lt;authors&gt;&lt;author&gt;Martin, Chris&lt;/author&gt;&lt;author&gt;Reeve, Rebecca&lt;/author&gt;&lt;author&gt;McCausland, Ruth&lt;/author&gt;&lt;author&gt;Burton, Pat&lt;/author&gt;&lt;author&gt;White, Rob&lt;/author&gt;&lt;author&gt;Thomas, Stuart&lt;/author&gt;&lt;/authors&gt;&lt;/contributors&gt;&lt;titles&gt;&lt;title&gt;Exiting prison with complex support needs: the role of housing assistance&lt;/title&gt;&lt;secondary-title&gt;AHURI Final Report No. 361&lt;/secondary-title&gt;&lt;/titles&gt;&lt;dates&gt;&lt;year&gt;2021&lt;/year&gt;&lt;/dates&gt;&lt;pub-location&gt;Melbourne&lt;/pub-location&gt;&lt;publisher&gt;Australian Housing and Research Institute &lt;/publisher&gt;&lt;urls&gt;&lt;related-urls&gt;&lt;url&gt;https://www.ahuri.edu.au/research/final-reports/361&lt;/url&gt;&lt;/related-urls&gt;&lt;/urls&gt;&lt;/record&gt;&lt;/Cite&gt;&lt;/EndNote&gt;</w:instrText>
      </w:r>
      <w:r w:rsidR="001973A7">
        <w:fldChar w:fldCharType="separate"/>
      </w:r>
      <w:r w:rsidR="001973A7">
        <w:rPr>
          <w:noProof/>
        </w:rPr>
        <w:t>(Martin, Reeve et al. 2021)</w:t>
      </w:r>
      <w:r w:rsidR="001973A7">
        <w:fldChar w:fldCharType="end"/>
      </w:r>
    </w:p>
    <w:p w14:paraId="49059482" w14:textId="5394284A" w:rsidR="008834C0" w:rsidRDefault="008834C0" w:rsidP="006A33EE">
      <w:pPr>
        <w:pStyle w:val="Bullets"/>
        <w:ind w:left="993"/>
      </w:pPr>
      <w:r>
        <w:t xml:space="preserve">criminal charges </w:t>
      </w:r>
      <w:r w:rsidR="001973A7">
        <w:fldChar w:fldCharType="begin">
          <w:fldData xml:space="preserve">PEVuZE5vdGU+PENpdGU+PEF1dGhvcj5GcmFzZXI8L0F1dGhvcj48WWVhcj4yMDIzPC9ZZWFyPjxS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</w:fldData>
        </w:fldChar>
      </w:r>
      <w:r w:rsidR="006A33EE">
        <w:instrText xml:space="preserve"> ADDIN EN.CITE </w:instrText>
      </w:r>
      <w:r w:rsidR="006A33EE">
        <w:fldChar w:fldCharType="begin">
          <w:fldData xml:space="preserve">PEVuZE5vdGU+PENpdGU+PEF1dGhvcj5GcmFzZXI8L0F1dGhvcj48WWVhcj4yMDIzPC9ZZWFyPjxS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</w:fldData>
        </w:fldChar>
      </w:r>
      <w:r w:rsidR="006A33EE">
        <w:instrText xml:space="preserve"> ADDIN EN.CITE.DATA </w:instrText>
      </w:r>
      <w:r w:rsidR="006A33EE">
        <w:fldChar w:fldCharType="end"/>
      </w:r>
      <w:r w:rsidR="001973A7">
        <w:fldChar w:fldCharType="separate"/>
      </w:r>
      <w:r w:rsidR="006A33EE">
        <w:rPr>
          <w:noProof/>
        </w:rPr>
        <w:t>(Martin, Reeve et al. 2021, Fraser, Chun et al. 2023, Ombler, Jiang et al. 2024)</w:t>
      </w:r>
      <w:r w:rsidR="001973A7">
        <w:fldChar w:fldCharType="end"/>
      </w:r>
    </w:p>
    <w:p w14:paraId="761F24C0" w14:textId="16A2E27F" w:rsidR="008834C0" w:rsidRDefault="008834C0" w:rsidP="008834C0">
      <w:pPr>
        <w:spacing w:after="160" w:line="278" w:lineRule="auto"/>
        <w:ind w:left="720"/>
      </w:pPr>
      <w:r>
        <w:t xml:space="preserve">The reductions in justice systems costs are in the order of $5,000 per person in the first year for people allocated social housing on exiting prison </w:t>
      </w:r>
      <w:r w:rsidR="006A33EE">
        <w:fldChar w:fldCharType="begin"/>
      </w:r>
      <w:r w:rsidR="006A33EE">
        <w:instrText xml:space="preserve"> ADDIN EN.CITE &lt;EndNote&gt;&lt;Cite&gt;&lt;Author&gt;Martin&lt;/Author&gt;&lt;Year&gt;2021&lt;/Year&gt;&lt;RecNum&gt;467&lt;/RecNum&gt;&lt;DisplayText&gt;(Martin, Reeve et al. 2021)&lt;/DisplayText&gt;&lt;record&gt;&lt;rec-number&gt;467&lt;/rec-number&gt;&lt;foreign-keys&gt;&lt;key app="EN" db-id="50a0w5efwezpaee0a2s5tv5b2aef0adxe9z2" timestamp="1764913026"&gt;467&lt;/key&gt;&lt;/foreign-keys&gt;&lt;ref-type name="Report"&gt;27&lt;/ref-type&gt;&lt;contributors&gt;&lt;authors&gt;&lt;author&gt;Martin, Chris&lt;/author&gt;&lt;author&gt;Reeve, Rebecca&lt;/author&gt;&lt;author&gt;McCausland, Ruth&lt;/author&gt;&lt;author&gt;Burton, Pat&lt;/author&gt;&lt;author&gt;White, Rob&lt;/author&gt;&lt;author&gt;Thomas, Stuart&lt;/author&gt;&lt;/authors&gt;&lt;/contributors&gt;&lt;titles&gt;&lt;title&gt;Exiting prison with complex support needs: the role of housing assistance&lt;/title&gt;&lt;secondary-title&gt;AHURI Final Report No. 361&lt;/secondary-title&gt;&lt;/titles&gt;&lt;dates&gt;&lt;year&gt;2021&lt;/year&gt;&lt;/dates&gt;&lt;pub-location&gt;Melbourne&lt;/pub-location&gt;&lt;publisher&gt;Australian Housing and Research Institute &lt;/publisher&gt;&lt;urls&gt;&lt;related-urls&gt;&lt;url&gt;https://www.ahuri.edu.au/research/final-reports/361&lt;/url&gt;&lt;/related-urls&gt;&lt;/urls&gt;&lt;/record&gt;&lt;/Cite&gt;&lt;/EndNote&gt;</w:instrText>
      </w:r>
      <w:r w:rsidR="006A33EE">
        <w:fldChar w:fldCharType="separate"/>
      </w:r>
      <w:r w:rsidR="006A33EE">
        <w:rPr>
          <w:noProof/>
        </w:rPr>
        <w:t>(Martin, Reeve et al. 2021)</w:t>
      </w:r>
      <w:r w:rsidR="006A33EE">
        <w:fldChar w:fldCharType="end"/>
      </w:r>
      <w:r w:rsidR="006A33EE">
        <w:t>.</w:t>
      </w:r>
    </w:p>
    <w:p w14:paraId="23D1DEAD" w14:textId="77777777" w:rsidR="008834C0" w:rsidRDefault="008834C0" w:rsidP="009A5AF6">
      <w:pPr>
        <w:pStyle w:val="ListParagraph"/>
      </w:pPr>
      <w:r w:rsidRPr="006A33EE">
        <w:t>Increasing labour participation and productivity</w:t>
      </w:r>
      <w:r w:rsidRPr="00DA4157">
        <w:t xml:space="preserve"> in the short and long term</w:t>
      </w:r>
      <w:r>
        <w:t xml:space="preserve"> by increasing:</w:t>
      </w:r>
    </w:p>
    <w:p w14:paraId="45584F51" w14:textId="5B4C3EB3" w:rsidR="008834C0" w:rsidRDefault="008834C0" w:rsidP="006A33EE">
      <w:pPr>
        <w:pStyle w:val="Bullets"/>
        <w:ind w:left="993"/>
      </w:pPr>
      <w:r>
        <w:t xml:space="preserve">the ability of lower income households to locate close to employment </w:t>
      </w:r>
      <w:r w:rsidR="006A33EE">
        <w:fldChar w:fldCharType="begin"/>
      </w:r>
      <w:r w:rsidR="006A33EE">
        <w:instrText xml:space="preserve"> ADDIN EN.CITE &lt;EndNote&gt;&lt;Cite&gt;&lt;Author&gt;Gholipour&lt;/Author&gt;&lt;Year&gt;2024&lt;/Year&gt;&lt;RecNum&gt;461&lt;/RecNum&gt;&lt;DisplayText&gt;(Gholipour, Farzanegan et al. 2024)&lt;/DisplayText&gt;&lt;record&gt;&lt;rec-number&gt;461&lt;/rec-number&gt;&lt;foreign-keys&gt;&lt;key app="EN" db-id="50a0w5efwezpaee0a2s5tv5b2aef0adxe9z2" timestamp="1764741077"&gt;461&lt;/key&gt;&lt;/foreign-keys&gt;&lt;ref-type name="Journal Article"&gt;17&lt;/ref-type&gt;&lt;contributors&gt;&lt;authors&gt;&lt;author&gt;Gholipour, Hassan F.&lt;/author&gt;&lt;author&gt;Farzanegan, Mohammad Reza&lt;/author&gt;&lt;author&gt;Abu Al-Foul, Mohammed N.&lt;/author&gt;&lt;/authors&gt;&lt;/contributors&gt;&lt;titles&gt;&lt;title&gt;House prices and labour productivity growth: Evidence from OECD countries&lt;/title&gt;&lt;secondary-title&gt;Construction Management and Economics&lt;/secondary-title&gt;&lt;/titles&gt;&lt;periodical&gt;&lt;full-title&gt;Construction Management and Economics&lt;/full-title&gt;&lt;/periodical&gt;&lt;pages&gt;582-589&lt;/pages&gt;&lt;volume&gt;42&lt;/volume&gt;&lt;number&gt;6&lt;/number&gt;&lt;dates&gt;&lt;year&gt;2024&lt;/year&gt;&lt;pub-dates&gt;&lt;date&gt;2024/06/02&lt;/date&gt;&lt;/pub-dates&gt;&lt;/dates&gt;&lt;publisher&gt;Routledge&lt;/publisher&gt;&lt;isbn&gt;0144-6193&lt;/isbn&gt;&lt;urls&gt;&lt;related-urls&gt;&lt;url&gt;https://doi.org/10.1080/01446193.2023.2291082&lt;/url&gt;&lt;/related-urls&gt;&lt;/urls&gt;&lt;electronic-resource-num&gt;10.1080/01446193.2023.2291082&lt;/electronic-resource-num&gt;&lt;/record&gt;&lt;/Cite&gt;&lt;/EndNote&gt;</w:instrText>
      </w:r>
      <w:r w:rsidR="006A33EE">
        <w:fldChar w:fldCharType="separate"/>
      </w:r>
      <w:r w:rsidR="006A33EE">
        <w:rPr>
          <w:noProof/>
        </w:rPr>
        <w:t>(Gholipour, Farzanegan et al. 2024)</w:t>
      </w:r>
      <w:r w:rsidR="006A33EE">
        <w:fldChar w:fldCharType="end"/>
      </w:r>
    </w:p>
    <w:p w14:paraId="67E7A04E" w14:textId="44E2414F" w:rsidR="008834C0" w:rsidRDefault="008834C0" w:rsidP="006A33EE">
      <w:pPr>
        <w:pStyle w:val="Bullets"/>
        <w:ind w:left="993"/>
      </w:pPr>
      <w:r>
        <w:t xml:space="preserve">education completion rates </w:t>
      </w:r>
      <w:r w:rsidR="006A33EE">
        <w:fldChar w:fldCharType="begin"/>
      </w:r>
      <w:r w:rsidR="006A33EE">
        <w:instrText xml:space="preserve"> ADDIN EN.CITE &lt;EndNote&gt;&lt;Cite&gt;&lt;Author&gt;Cobb-Clark&lt;/Author&gt;&lt;Year&gt;2015&lt;/Year&gt;&lt;RecNum&gt;468&lt;/RecNum&gt;&lt;DisplayText&gt;(Cobb-Clark and Zhu 2015)&lt;/DisplayText&gt;&lt;record&gt;&lt;rec-number&gt;468&lt;/rec-number&gt;&lt;foreign-keys&gt;&lt;key app="EN" db-id="50a0w5efwezpaee0a2s5tv5b2aef0adxe9z2" timestamp="1764913422"&gt;468&lt;/key&gt;&lt;/foreign-keys&gt;&lt;ref-type name="Report"&gt;27&lt;/ref-type&gt;&lt;contributors&gt;&lt;authors&gt;&lt;author&gt;Cobb-Clark, Deborah&lt;/author&gt;&lt;author&gt;Zhu, Anna&lt;/author&gt;&lt;/authors&gt;&lt;/contributors&gt;&lt;titles&gt;&lt;title&gt;Childhood Homelessness and Adult Employment: The Role of Education, Incarceration, and Welfare Receipt&lt;/title&gt;&lt;secondary-title&gt;Melbourne Institute Working &lt;/secondary-title&gt;&lt;/titles&gt;&lt;num-vols&gt;Paper No 18/15&lt;/num-vols&gt;&lt;dates&gt;&lt;year&gt;2015&lt;/year&gt;&lt;/dates&gt;&lt;urls&gt;&lt;related-urls&gt;&lt;url&gt;https://papers.ssrn.com/sol3/papers.cfm?abstract_id=2665439&lt;/url&gt;&lt;/related-urls&gt;&lt;/urls&gt;&lt;/record&gt;&lt;/Cite&gt;&lt;/EndNote&gt;</w:instrText>
      </w:r>
      <w:r w:rsidR="006A33EE">
        <w:fldChar w:fldCharType="separate"/>
      </w:r>
      <w:r w:rsidR="006A33EE">
        <w:rPr>
          <w:noProof/>
        </w:rPr>
        <w:t>(Cobb-Clark and Zhu 2015)</w:t>
      </w:r>
      <w:r w:rsidR="006A33EE">
        <w:fldChar w:fldCharType="end"/>
      </w:r>
    </w:p>
    <w:p w14:paraId="3BFDADEC" w14:textId="3CC904BB" w:rsidR="008834C0" w:rsidRDefault="008834C0" w:rsidP="006A33EE">
      <w:pPr>
        <w:pStyle w:val="Bullets"/>
        <w:ind w:left="993"/>
      </w:pPr>
      <w:r>
        <w:t xml:space="preserve">the labour participation rate </w:t>
      </w:r>
      <w:r w:rsidR="006A33EE">
        <w:t xml:space="preserve"> </w:t>
      </w:r>
      <w:r w:rsidR="006A33EE">
        <w:fldChar w:fldCharType="begin">
          <w:fldData xml:space="preserve">PEVuZE5vdGU+PENpdGU+PEF1dGhvcj5Db2JiLUNsYXJrPC9BdXRob3I+PFllYXI+MjAxNTwvWWVh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</w:fldData>
        </w:fldChar>
      </w:r>
      <w:r w:rsidR="006A33EE">
        <w:instrText xml:space="preserve"> ADDIN EN.CITE </w:instrText>
      </w:r>
      <w:r w:rsidR="006A33EE">
        <w:fldChar w:fldCharType="begin">
          <w:fldData xml:space="preserve">PEVuZE5vdGU+PENpdGU+PEF1dGhvcj5Db2JiLUNsYXJrPC9BdXRob3I+PFllYXI+MjAxNTwvWWVh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</w:fldData>
        </w:fldChar>
      </w:r>
      <w:r w:rsidR="006A33EE">
        <w:instrText xml:space="preserve"> ADDIN EN.CITE.DATA </w:instrText>
      </w:r>
      <w:r w:rsidR="006A33EE">
        <w:fldChar w:fldCharType="end"/>
      </w:r>
      <w:r w:rsidR="006A33EE">
        <w:fldChar w:fldCharType="separate"/>
      </w:r>
      <w:r w:rsidR="006A33EE">
        <w:rPr>
          <w:noProof/>
        </w:rPr>
        <w:t>(Cobb-Clark and Zhu 2015, Fraser, Chun et al. 2023, Ombler, Jiang et al. 2024)</w:t>
      </w:r>
      <w:r w:rsidR="006A33EE">
        <w:fldChar w:fldCharType="end"/>
      </w:r>
      <w:r w:rsidR="006A33EE">
        <w:t xml:space="preserve"> </w:t>
      </w:r>
    </w:p>
    <w:p w14:paraId="3A7D62DE" w14:textId="26C4DEC9" w:rsidR="006A33EE" w:rsidRDefault="006A33EE">
      <w:pPr>
        <w:widowControl/>
        <w:autoSpaceDE/>
        <w:autoSpaceDN/>
        <w:spacing w:before="0" w:after="160" w:line="259" w:lineRule="auto"/>
        <w:rPr>
          <w:szCs w:val="24"/>
        </w:rPr>
      </w:pPr>
      <w:r w:rsidRPr="00875506">
        <w:rPr>
          <w:b/>
          <w:noProof/>
        </w:rPr>
        <mc:AlternateContent>
          <mc:Choice Requires="wps">
            <w:drawing>
              <wp:anchor distT="0" distB="0" distL="114300" distR="114300" simplePos="0" relativeHeight="251663872" behindDoc="1" locked="0" layoutInCell="1" allowOverlap="1" wp14:anchorId="69A3927E" wp14:editId="2B62F14A">
                <wp:simplePos x="0" y="0"/>
                <wp:positionH relativeFrom="page">
                  <wp:align>left</wp:align>
                </wp:positionH>
                <wp:positionV relativeFrom="page">
                  <wp:align>bottom</wp:align>
                </wp:positionV>
                <wp:extent cx="7622540" cy="5314384"/>
                <wp:effectExtent l="0" t="0" r="0" b="635"/>
                <wp:wrapNone/>
                <wp:docPr id="1806135399" name="Rectangle 1806135399"/>
                <wp:cNvGraphicFramePr/>
                <a:graphic xmlns:a="http://schemas.openxmlformats.org/drawingml/2006/main">
                  <a:graphicData uri="http://schemas.microsoft.com/office/word/2010/wordprocessingShape">
                    <wps:wsp>
                      <wps:cNvSpPr/>
                      <wps:spPr>
                        <a:xfrm>
                          <a:off x="0" y="0"/>
                          <a:ext cx="7622540" cy="5314384"/>
                        </a:xfrm>
                        <a:prstGeom prst="rect">
                          <a:avLst/>
                        </a:prstGeom>
                        <a:solidFill>
                          <a:srgbClr val="E6E3D9"/>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6CD9DB2" w14:textId="77777777" w:rsidR="006A33EE" w:rsidRPr="00D95EA2" w:rsidRDefault="006A33EE" w:rsidP="006A33EE">
                            <w:pPr>
                              <w:ind w:left="851" w:right="791"/>
                              <w:rPr>
                                <w:b/>
                                <w:iCs/>
                                <w:lang w:val="en-US"/>
                              </w:rPr>
                            </w:pPr>
                            <w:r w:rsidRPr="00D95EA2">
                              <w:rPr>
                                <w:b/>
                                <w:iCs/>
                                <w:lang w:val="en-US"/>
                              </w:rPr>
                              <w:t xml:space="preserve">Ruby </w:t>
                            </w:r>
                          </w:p>
                          <w:p w14:paraId="4927AD53" w14:textId="77777777" w:rsidR="006A33EE" w:rsidRPr="00D95EA2" w:rsidRDefault="006A33EE" w:rsidP="006A33EE">
                            <w:pPr>
                              <w:ind w:left="851" w:right="791"/>
                            </w:pPr>
                            <w:r w:rsidRPr="00D95EA2">
                              <w:t>Ruby is 20 and, after completing a Certificate IV at TAFE, gained casual work in her chosen field. She enjoys her job</w:t>
                            </w:r>
                            <w:r>
                              <w:t>,</w:t>
                            </w:r>
                            <w:r w:rsidRPr="00D95EA2">
                              <w:t xml:space="preserve"> and her employer has indicated that she will be given more hours when they become available. This would be great because the hours she is working at present do not cover her living costs.</w:t>
                            </w:r>
                          </w:p>
                          <w:p w14:paraId="123131AE" w14:textId="77777777" w:rsidR="006A33EE" w:rsidRPr="00D95EA2" w:rsidRDefault="006A33EE" w:rsidP="006A33EE">
                            <w:pPr>
                              <w:ind w:left="851" w:right="791"/>
                            </w:pPr>
                            <w:r w:rsidRPr="00D95EA2">
                              <w:t xml:space="preserve">Her workmates don’t know it, but Ruby has spent the last few months homeless, couch-surfing in Hobart. She was living with her parents, but she left to escape her father’s violent outbursts. She has no other family locally and is relying on the goodwill of friends. But their patience is wearing thin, and Ruby would really like to stay in the same place for more than a couple of nights’ running. </w:t>
                            </w:r>
                          </w:p>
                          <w:p w14:paraId="044BA29A" w14:textId="77777777" w:rsidR="006A33EE" w:rsidRPr="00D95EA2" w:rsidRDefault="006A33EE" w:rsidP="006A33EE">
                            <w:pPr>
                              <w:ind w:left="851" w:right="791"/>
                            </w:pPr>
                            <w:r w:rsidRPr="00D95EA2">
                              <w:t>While she was living with her parents, Ruby received Youth Allowance. Now that she’s considered independent</w:t>
                            </w:r>
                            <w:r>
                              <w:t>,</w:t>
                            </w:r>
                            <w:r w:rsidRPr="00D95EA2">
                              <w:t xml:space="preserve"> she has applied for Jobseeker Payment. When the paperwork comes through, she is likely to have an income of about $700 a fortnight and can afford a maximum weekly rent of no more than $115 a week. This is not enough for a room in a share house anywhere in Tasmania. </w:t>
                            </w:r>
                          </w:p>
                          <w:p w14:paraId="64A99EDF" w14:textId="77777777" w:rsidR="006A33EE" w:rsidRPr="00D95EA2" w:rsidRDefault="006A33EE" w:rsidP="006A33EE">
                            <w:pPr>
                              <w:ind w:left="851" w:right="791"/>
                            </w:pPr>
                            <w:r w:rsidRPr="00D95EA2">
                              <w:t xml:space="preserve">The cheapest appropriate accommodation is $150 for a </w:t>
                            </w:r>
                            <w:proofErr w:type="spellStart"/>
                            <w:r w:rsidRPr="00D95EA2">
                              <w:t>sharehouse</w:t>
                            </w:r>
                            <w:proofErr w:type="spellEnd"/>
                            <w:r w:rsidRPr="00D95EA2">
                              <w:t xml:space="preserve"> room in Rosetta.</w:t>
                            </w:r>
                          </w:p>
                          <w:p w14:paraId="5A40C24D" w14:textId="77777777" w:rsidR="006A33EE" w:rsidRPr="00D95EA2" w:rsidRDefault="006A33EE" w:rsidP="006A33EE">
                            <w:pPr>
                              <w:ind w:left="851" w:right="791"/>
                            </w:pPr>
                            <w:r w:rsidRPr="00D95EA2">
                              <w:t>If Ruby takes the room in Rosetta, she will struggle to pay for other essentials, including transport to work which is on the other side of the river. Homelessness is a serious obstacle to Ruby building a career in the field she has trained for.</w:t>
                            </w:r>
                          </w:p>
                          <w:p w14:paraId="016AF664" w14:textId="77777777" w:rsidR="006A33EE" w:rsidRPr="00D95EA2" w:rsidRDefault="006A33EE" w:rsidP="006A33EE">
                            <w:pPr>
                              <w:ind w:left="851" w:right="791"/>
                            </w:pPr>
                            <w:r w:rsidRPr="00D95EA2">
                              <w:t>Affordable and appropriate: 0 (</w:t>
                            </w:r>
                            <w:proofErr w:type="spellStart"/>
                            <w:r w:rsidRPr="00D95EA2">
                              <w:t>sharehouse</w:t>
                            </w:r>
                            <w:proofErr w:type="spellEnd"/>
                            <w:r w:rsidRPr="00D95EA2">
                              <w:t>, Greater Hobart)</w:t>
                            </w:r>
                          </w:p>
                          <w:p w14:paraId="7F7B1BD0" w14:textId="77777777" w:rsidR="006A33EE" w:rsidRPr="00D95EA2" w:rsidRDefault="006A33EE" w:rsidP="006A33EE">
                            <w:pPr>
                              <w:ind w:left="851" w:right="791"/>
                            </w:pPr>
                            <w:r w:rsidRPr="00D95EA2">
                              <w:t>Cheapest appropriate: $150 (</w:t>
                            </w:r>
                            <w:proofErr w:type="spellStart"/>
                            <w:r w:rsidRPr="00D95EA2">
                              <w:t>sharehouse</w:t>
                            </w:r>
                            <w:proofErr w:type="spellEnd"/>
                            <w:r w:rsidRPr="00D95EA2">
                              <w:t xml:space="preserve"> room, Rosetta)</w:t>
                            </w:r>
                          </w:p>
                          <w:p w14:paraId="30E6F154" w14:textId="77777777" w:rsidR="006A33EE" w:rsidRDefault="006A33EE" w:rsidP="006A33EE"/>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9A3927E" id="Rectangle 1806135399" o:spid="_x0000_s1028" style="position:absolute;margin-left:0;margin-top:0;width:600.2pt;height:418.45pt;z-index:-251652608;visibility:visible;mso-wrap-style:square;mso-width-percent:0;mso-height-percent:0;mso-wrap-distance-left:9pt;mso-wrap-distance-top:0;mso-wrap-distance-right:9pt;mso-wrap-distance-bottom:0;mso-position-horizontal:left;mso-position-horizontal-relative:page;mso-position-vertical:bottom;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" fillcolor="#e6e3d9" stroked="f" strokeweight="1pt">
                <v:textbox>
                  <w:txbxContent>
                    <w:p w14:paraId="76CD9DB2" w14:textId="77777777" w:rsidR="006A33EE" w:rsidRPr="00D95EA2" w:rsidRDefault="006A33EE" w:rsidP="006A33EE">
                      <w:pPr>
                        <w:ind w:left="851" w:right="791"/>
                        <w:rPr>
                          <w:b/>
                          <w:iCs/>
                          <w:lang w:val="en-US"/>
                        </w:rPr>
                      </w:pPr>
                      <w:r w:rsidRPr="00D95EA2">
                        <w:rPr>
                          <w:b/>
                          <w:iCs/>
                          <w:lang w:val="en-US"/>
                        </w:rPr>
                        <w:t xml:space="preserve">Ruby </w:t>
                      </w:r>
                    </w:p>
                    <w:p w14:paraId="4927AD53" w14:textId="77777777" w:rsidR="006A33EE" w:rsidRPr="00D95EA2" w:rsidRDefault="006A33EE" w:rsidP="006A33EE">
                      <w:pPr>
                        <w:ind w:left="851" w:right="791"/>
                      </w:pPr>
                      <w:r w:rsidRPr="00D95EA2">
                        <w:t>Ruby is 20 and, after completing a Certificate IV at TAFE, gained casual work in her chosen field. She enjoys her job</w:t>
                      </w:r>
                      <w:r>
                        <w:t>,</w:t>
                      </w:r>
                      <w:r w:rsidRPr="00D95EA2">
                        <w:t xml:space="preserve"> and her employer has indicated that she will be given more hours when they become available. This would be great because the hours she is working at present do not cover her living costs.</w:t>
                      </w:r>
                    </w:p>
                    <w:p w14:paraId="123131AE" w14:textId="77777777" w:rsidR="006A33EE" w:rsidRPr="00D95EA2" w:rsidRDefault="006A33EE" w:rsidP="006A33EE">
                      <w:pPr>
                        <w:ind w:left="851" w:right="791"/>
                      </w:pPr>
                      <w:r w:rsidRPr="00D95EA2">
                        <w:t xml:space="preserve">Her workmates don’t know it, but Ruby has spent the last few months homeless, couch-surfing in Hobart. She was living with her parents, but she left to escape her father’s violent outbursts. She has no other family locally and is relying on the goodwill of friends. But their patience is wearing thin, and Ruby would really like to stay in the same place for more than a couple of nights’ running. </w:t>
                      </w:r>
                    </w:p>
                    <w:p w14:paraId="044BA29A" w14:textId="77777777" w:rsidR="006A33EE" w:rsidRPr="00D95EA2" w:rsidRDefault="006A33EE" w:rsidP="006A33EE">
                      <w:pPr>
                        <w:ind w:left="851" w:right="791"/>
                      </w:pPr>
                      <w:r w:rsidRPr="00D95EA2">
                        <w:t>While she was living with her parents, Ruby received Youth Allowance. Now that she’s considered independent</w:t>
                      </w:r>
                      <w:r>
                        <w:t>,</w:t>
                      </w:r>
                      <w:r w:rsidRPr="00D95EA2">
                        <w:t xml:space="preserve"> she has applied for Jobseeker Payment. When the paperwork comes through, she is likely to have an income of about $700 a fortnight and can afford a maximum weekly rent of no more than $115 a week. This is not enough for a room in a share house anywhere in Tasmania. </w:t>
                      </w:r>
                    </w:p>
                    <w:p w14:paraId="64A99EDF" w14:textId="77777777" w:rsidR="006A33EE" w:rsidRPr="00D95EA2" w:rsidRDefault="006A33EE" w:rsidP="006A33EE">
                      <w:pPr>
                        <w:ind w:left="851" w:right="791"/>
                      </w:pPr>
                      <w:r w:rsidRPr="00D95EA2">
                        <w:t xml:space="preserve">The cheapest appropriate accommodation is $150 for a </w:t>
                      </w:r>
                      <w:proofErr w:type="spellStart"/>
                      <w:r w:rsidRPr="00D95EA2">
                        <w:t>sharehouse</w:t>
                      </w:r>
                      <w:proofErr w:type="spellEnd"/>
                      <w:r w:rsidRPr="00D95EA2">
                        <w:t xml:space="preserve"> room in Rosetta.</w:t>
                      </w:r>
                    </w:p>
                    <w:p w14:paraId="5A40C24D" w14:textId="77777777" w:rsidR="006A33EE" w:rsidRPr="00D95EA2" w:rsidRDefault="006A33EE" w:rsidP="006A33EE">
                      <w:pPr>
                        <w:ind w:left="851" w:right="791"/>
                      </w:pPr>
                      <w:r w:rsidRPr="00D95EA2">
                        <w:t>If Ruby takes the room in Rosetta, she will struggle to pay for other essentials, including transport to work which is on the other side of the river. Homelessness is a serious obstacle to Ruby building a career in the field she has trained for.</w:t>
                      </w:r>
                    </w:p>
                    <w:p w14:paraId="016AF664" w14:textId="77777777" w:rsidR="006A33EE" w:rsidRPr="00D95EA2" w:rsidRDefault="006A33EE" w:rsidP="006A33EE">
                      <w:pPr>
                        <w:ind w:left="851" w:right="791"/>
                      </w:pPr>
                      <w:r w:rsidRPr="00D95EA2">
                        <w:t>Affordable and appropriate: 0 (</w:t>
                      </w:r>
                      <w:proofErr w:type="spellStart"/>
                      <w:r w:rsidRPr="00D95EA2">
                        <w:t>sharehouse</w:t>
                      </w:r>
                      <w:proofErr w:type="spellEnd"/>
                      <w:r w:rsidRPr="00D95EA2">
                        <w:t>, Greater Hobart)</w:t>
                      </w:r>
                    </w:p>
                    <w:p w14:paraId="7F7B1BD0" w14:textId="77777777" w:rsidR="006A33EE" w:rsidRPr="00D95EA2" w:rsidRDefault="006A33EE" w:rsidP="006A33EE">
                      <w:pPr>
                        <w:ind w:left="851" w:right="791"/>
                      </w:pPr>
                      <w:r w:rsidRPr="00D95EA2">
                        <w:t>Cheapest appropriate: $150 (</w:t>
                      </w:r>
                      <w:proofErr w:type="spellStart"/>
                      <w:r w:rsidRPr="00D95EA2">
                        <w:t>sharehouse</w:t>
                      </w:r>
                      <w:proofErr w:type="spellEnd"/>
                      <w:r w:rsidRPr="00D95EA2">
                        <w:t xml:space="preserve"> room, Rosetta)</w:t>
                      </w:r>
                    </w:p>
                    <w:p w14:paraId="30E6F154" w14:textId="77777777" w:rsidR="006A33EE" w:rsidRDefault="006A33EE" w:rsidP="006A33EE"/>
                  </w:txbxContent>
                </v:textbox>
                <w10:wrap anchorx="page" anchory="page"/>
              </v:rect>
            </w:pict>
          </mc:Fallback>
        </mc:AlternateContent>
      </w:r>
      <w:r>
        <w:br w:type="page"/>
      </w:r>
    </w:p>
    <w:p w14:paraId="0E060B8E" w14:textId="103E20CF" w:rsidR="008834C0" w:rsidRDefault="008834C0" w:rsidP="006A33EE">
      <w:pPr>
        <w:pStyle w:val="Bullets"/>
        <w:ind w:left="993"/>
      </w:pPr>
      <w:r>
        <w:t>proportion of income available after meeting housing costs to spend on education and training as well as other consumption</w:t>
      </w:r>
      <w:r w:rsidR="006A33EE">
        <w:t xml:space="preserve"> </w:t>
      </w:r>
      <w:r>
        <w:fldChar w:fldCharType="begin"/>
      </w:r>
      <w:r w:rsidR="006A33EE">
        <w:instrText xml:space="preserve"> ADDIN EN.CITE &lt;EndNote&gt;&lt;Cite&gt;&lt;Author&gt;Gholipour&lt;/Author&gt;&lt;Year&gt;2024&lt;/Year&gt;&lt;RecNum&gt;461&lt;/RecNum&gt;&lt;DisplayText&gt;(Gholipour, Farzanegan et al. 2024)&lt;/DisplayText&gt;&lt;record&gt;&lt;rec-number&gt;461&lt;/rec-number&gt;&lt;foreign-keys&gt;&lt;key app="EN" db-id="50a0w5efwezpaee0a2s5tv5b2aef0adxe9z2" timestamp="1764741077"&gt;461&lt;/key&gt;&lt;/foreign-keys&gt;&lt;ref-type name="Journal Article"&gt;17&lt;/ref-type&gt;&lt;contributors&gt;&lt;authors&gt;&lt;author&gt;Gholipour, Hassan F.&lt;/author&gt;&lt;author&gt;Farzanegan, Mohammad Reza&lt;/author&gt;&lt;author&gt;Abu Al-Foul, Mohammed N.&lt;/author&gt;&lt;/authors&gt;&lt;/contributors&gt;&lt;titles&gt;&lt;title&gt;House prices and labour productivity growth: Evidence from OECD countries&lt;/title&gt;&lt;secondary-title&gt;Construction Management and Economics&lt;/secondary-title&gt;&lt;/titles&gt;&lt;periodical&gt;&lt;full-title&gt;Construction Management and Economics&lt;/full-title&gt;&lt;/periodical&gt;&lt;pages&gt;582-589&lt;/pages&gt;&lt;volume&gt;42&lt;/volume&gt;&lt;number&gt;6&lt;/number&gt;&lt;dates&gt;&lt;year&gt;2024&lt;/year&gt;&lt;pub-dates&gt;&lt;date&gt;2024/06/02&lt;/date&gt;&lt;/pub-dates&gt;&lt;/dates&gt;&lt;publisher&gt;Routledge&lt;/publisher&gt;&lt;isbn&gt;0144-6193&lt;/isbn&gt;&lt;urls&gt;&lt;related-urls&gt;&lt;url&gt;https://doi.org/10.1080/01446193.2023.2291082&lt;/url&gt;&lt;/related-urls&gt;&lt;/urls&gt;&lt;electronic-resource-num&gt;10.1080/01446193.2023.2291082&lt;/electronic-resource-num&gt;&lt;/record&gt;&lt;/Cite&gt;&lt;/EndNote&gt;</w:instrText>
      </w:r>
      <w:r>
        <w:fldChar w:fldCharType="separate"/>
      </w:r>
      <w:r w:rsidR="006A33EE">
        <w:rPr>
          <w:noProof/>
        </w:rPr>
        <w:t>(Gholipour, Farzanegan et al. 2024)</w:t>
      </w:r>
      <w:r>
        <w:fldChar w:fldCharType="end"/>
      </w:r>
      <w:r>
        <w:t>.</w:t>
      </w:r>
    </w:p>
    <w:p w14:paraId="18F611BE" w14:textId="2346C704" w:rsidR="00FE597E" w:rsidRDefault="008834C0" w:rsidP="008834C0">
      <w:pPr>
        <w:spacing w:after="160" w:line="278" w:lineRule="auto"/>
        <w:ind w:left="720"/>
      </w:pPr>
      <w:r>
        <w:t>Providing formerly homeless people with secure housing has been found to increase income from wages and salaries</w:t>
      </w:r>
      <w:r w:rsidR="006A33EE">
        <w:t xml:space="preserve"> </w:t>
      </w:r>
      <w:r w:rsidR="006A33EE">
        <w:fldChar w:fldCharType="begin">
          <w:fldData xml:space="preserve">PEVuZE5vdGU+PENpdGU+PEF1dGhvcj5GcmFzZXI8L0F1dGhvcj48WWVhcj4yMDIzPC9ZZWFyPjxS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</w:fldData>
        </w:fldChar>
      </w:r>
      <w:r w:rsidR="006A33EE">
        <w:instrText xml:space="preserve"> ADDIN EN.CITE </w:instrText>
      </w:r>
      <w:r w:rsidR="006A33EE">
        <w:fldChar w:fldCharType="begin">
          <w:fldData xml:space="preserve">PEVuZE5vdGU+PENpdGU+PEF1dGhvcj5GcmFzZXI8L0F1dGhvcj48WWVhcj4yMDIzPC9ZZWFyPjxS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</w:fldData>
        </w:fldChar>
      </w:r>
      <w:r w:rsidR="006A33EE">
        <w:instrText xml:space="preserve"> ADDIN EN.CITE.DATA </w:instrText>
      </w:r>
      <w:r w:rsidR="006A33EE">
        <w:fldChar w:fldCharType="end"/>
      </w:r>
      <w:r w:rsidR="006A33EE">
        <w:fldChar w:fldCharType="separate"/>
      </w:r>
      <w:r w:rsidR="006A33EE">
        <w:rPr>
          <w:noProof/>
        </w:rPr>
        <w:t>(Fraser, Chun et al. 2023, Ombler, Jiang et al. 2024)</w:t>
      </w:r>
      <w:r w:rsidR="006A33EE">
        <w:fldChar w:fldCharType="end"/>
      </w:r>
      <w:r w:rsidR="006A33EE">
        <w:t>.</w:t>
      </w:r>
      <w:r>
        <w:t xml:space="preserve"> </w:t>
      </w:r>
      <w:r w:rsidR="003810C6">
        <w:t xml:space="preserve">Ruby’s story, reproduced from the </w:t>
      </w:r>
      <w:hyperlink r:id="rId16" w:history="1">
        <w:r w:rsidR="003B5123">
          <w:rPr>
            <w:rStyle w:val="Hyperlink"/>
            <w:rFonts w:ascii="Avenir Next" w:hAnsi="Avenir Next"/>
          </w:rPr>
          <w:t>Rental Affordability Snapshot Tasmania 2024</w:t>
        </w:r>
      </w:hyperlink>
      <w:r w:rsidR="00443DE4">
        <w:t xml:space="preserve">, illustrates some of the </w:t>
      </w:r>
      <w:r w:rsidR="00D3548F">
        <w:t xml:space="preserve">barriers </w:t>
      </w:r>
      <w:r w:rsidR="007E7541">
        <w:t>to labour market participation</w:t>
      </w:r>
      <w:r w:rsidR="003F2771">
        <w:t xml:space="preserve"> experienced by people on low incomes.</w:t>
      </w:r>
    </w:p>
    <w:p w14:paraId="3313609E" w14:textId="562658BE" w:rsidR="008834C0" w:rsidRPr="00762CEF" w:rsidRDefault="008834C0" w:rsidP="009A5AF6">
      <w:pPr>
        <w:pStyle w:val="ListParagraph"/>
      </w:pPr>
      <w:r w:rsidRPr="009A5AF6">
        <w:rPr>
          <w:b/>
          <w:bCs/>
        </w:rPr>
        <w:t>Contributes to improved affordability for all renters</w:t>
      </w:r>
      <w:r w:rsidRPr="00762CEF">
        <w:t xml:space="preserve"> by increasing supply of rental housing stock.</w:t>
      </w:r>
    </w:p>
    <w:p w14:paraId="54468B5F" w14:textId="54943EA8" w:rsidR="00FF1921" w:rsidRDefault="00C81BCB" w:rsidP="00D95EA2">
      <w:pPr>
        <w:spacing w:before="240" w:after="240"/>
      </w:pPr>
      <w:r>
        <w:t>Anglicare Tasmania research has found that a lack of affordable housing is a key barrier to</w:t>
      </w:r>
      <w:r w:rsidR="00FF1921">
        <w:t>:</w:t>
      </w:r>
    </w:p>
    <w:p w14:paraId="315D9C65" w14:textId="0BA397AB" w:rsidR="00FF1921" w:rsidRDefault="00FF1921" w:rsidP="009A5AF6">
      <w:pPr>
        <w:pStyle w:val="Bullets"/>
      </w:pPr>
      <w:r w:rsidRPr="009A5AF6">
        <w:rPr>
          <w:b/>
          <w:bCs/>
        </w:rPr>
        <w:t>addressing family and domestic violence</w:t>
      </w:r>
      <w:r>
        <w:t xml:space="preserve">, particularly in </w:t>
      </w:r>
      <w:proofErr w:type="gramStart"/>
      <w:r>
        <w:t>North West</w:t>
      </w:r>
      <w:proofErr w:type="gramEnd"/>
      <w:r>
        <w:t xml:space="preserve"> Tasmania</w:t>
      </w:r>
      <w:r w:rsidR="009A5AF6">
        <w:t xml:space="preserve">. See </w:t>
      </w:r>
      <w:hyperlink r:id="rId17" w:history="1">
        <w:r w:rsidRPr="008651C1">
          <w:rPr>
            <w:rStyle w:val="Hyperlink"/>
          </w:rPr>
          <w:t>Unsafe and Unhoused</w:t>
        </w:r>
      </w:hyperlink>
      <w:r w:rsidR="009A5AF6">
        <w:rPr>
          <w:rStyle w:val="Hyperlink"/>
        </w:rPr>
        <w:t xml:space="preserve"> </w:t>
      </w:r>
      <w:r w:rsidR="009A5AF6" w:rsidRPr="009A5AF6">
        <w:fldChar w:fldCharType="begin"/>
      </w:r>
      <w:r w:rsidR="009A5AF6" w:rsidRPr="009A5AF6">
        <w:instrText xml:space="preserve"> ADDIN EN.CITE &lt;EndNote&gt;&lt;Cite&gt;&lt;Author&gt;Toombs&lt;/Author&gt;&lt;Year&gt;2024&lt;/Year&gt;&lt;RecNum&gt;362&lt;/RecNum&gt;&lt;DisplayText&gt;(Toombs 2024)&lt;/DisplayText&gt;&lt;record&gt;&lt;rec-number&gt;362&lt;/rec-number&gt;&lt;foreign-keys&gt;&lt;key app="EN" db-id="50a0w5efwezpaee0a2s5tv5b2aef0adxe9z2" timestamp="1729475989"&gt;362&lt;/key&gt;&lt;/foreign-keys&gt;&lt;ref-type name="Book"&gt;6&lt;/ref-type&gt;&lt;contributors&gt;&lt;authors&gt;&lt;author&gt;Toombs, Ginny&lt;/author&gt;&lt;/authors&gt;&lt;/contributors&gt;&lt;titles&gt;&lt;title&gt;Unsafe and unhoused: barriers to addressing domestic and family violence in North West Tasmania&lt;/title&gt;&lt;/titles&gt;&lt;dates&gt;&lt;year&gt;2024&lt;/year&gt;&lt;/dates&gt;&lt;pub-location&gt;Hobart&lt;/pub-location&gt;&lt;publisher&gt;Social Action and Research Centre, Anglicare Tasmania&lt;/publisher&gt;&lt;urls&gt;&lt;related-urls&gt;&lt;url&gt;https://www.anglicare-tas.org.au/research/unsafe-and-unhoused/&lt;/url&gt;&lt;/related-urls&gt;&lt;/urls&gt;&lt;/record&gt;&lt;/Cite&gt;&lt;/EndNote&gt;</w:instrText>
      </w:r>
      <w:r w:rsidR="009A5AF6" w:rsidRPr="009A5AF6">
        <w:fldChar w:fldCharType="separate"/>
      </w:r>
      <w:r w:rsidR="009A5AF6" w:rsidRPr="009A5AF6">
        <w:t>(Toombs 2024)</w:t>
      </w:r>
      <w:r w:rsidR="009A5AF6" w:rsidRPr="009A5AF6">
        <w:fldChar w:fldCharType="end"/>
      </w:r>
      <w:r w:rsidR="009A5AF6" w:rsidRPr="009A5AF6">
        <w:t xml:space="preserve"> and</w:t>
      </w:r>
      <w:r w:rsidR="009A5AF6">
        <w:t xml:space="preserve"> </w:t>
      </w:r>
      <w:hyperlink r:id="rId18" w:history="1">
        <w:r w:rsidR="002F10C6" w:rsidRPr="002F10C6">
          <w:rPr>
            <w:rStyle w:val="Hyperlink"/>
          </w:rPr>
          <w:t>Families escaping domestic violence need homes</w:t>
        </w:r>
      </w:hyperlink>
      <w:r w:rsidR="002F10C6" w:rsidRPr="002F10C6">
        <w:t xml:space="preserve"> </w:t>
      </w:r>
      <w:r w:rsidR="009A5AF6">
        <w:fldChar w:fldCharType="begin"/>
      </w:r>
      <w:r w:rsidR="00635D1C">
        <w:instrText xml:space="preserve"> ADDIN EN.CITE &lt;EndNote&gt;&lt;Cite&gt;&lt;Author&gt;Social Action and Research Centre&lt;/Author&gt;&lt;Year&gt;2025&lt;/Year&gt;&lt;RecNum&gt;469&lt;/RecNum&gt;&lt;DisplayText&gt;(Social Action and Research Centre 2025)&lt;/DisplayText&gt;&lt;record&gt;&lt;rec-number&gt;469&lt;/rec-number&gt;&lt;foreign-keys&gt;&lt;key app="EN" db-id="50a0w5efwezpaee0a2s5tv5b2aef0adxe9z2" timestamp="1764914176"&gt;469&lt;/key&gt;&lt;/foreign-keys&gt;&lt;ref-type name="Report"&gt;27&lt;/ref-type&gt;&lt;contributors&gt;&lt;authors&gt;&lt;author&gt;Social Action and Research Centre,&lt;/author&gt;&lt;/authors&gt;&lt;tertiary-authors&gt;&lt;author&gt;Anglicare Australia,&lt;/author&gt;&lt;/tertiary-authors&gt;&lt;/contributors&gt;&lt;titles&gt;&lt;title&gt;Families escaping domestic violence need homes&lt;/title&gt;&lt;secondary-title&gt;Housing Connect Front Door Service Quarterly Snapshot&lt;/secondary-title&gt;&lt;/titles&gt;&lt;volume&gt;March 2025&lt;/volume&gt;&lt;dates&gt;&lt;year&gt;2025&lt;/year&gt;&lt;/dates&gt;&lt;pub-location&gt;Hobart, Tasmania&lt;/pub-location&gt;&lt;urls&gt;&lt;related-urls&gt;&lt;url&gt;https://www.anglicare-tas.org.au/research/housing-connect-front-door-service-snapshot-march-2025/&lt;/url&gt;&lt;/related-urls&gt;&lt;/urls&gt;&lt;/record&gt;&lt;/Cite&gt;&lt;/EndNote&gt;</w:instrText>
      </w:r>
      <w:r w:rsidR="009A5AF6">
        <w:fldChar w:fldCharType="separate"/>
      </w:r>
      <w:r w:rsidR="009A5AF6">
        <w:rPr>
          <w:noProof/>
        </w:rPr>
        <w:t>(Social Action and Research Centre 2025)</w:t>
      </w:r>
      <w:r w:rsidR="009A5AF6">
        <w:fldChar w:fldCharType="end"/>
      </w:r>
    </w:p>
    <w:p w14:paraId="2AD747FA" w14:textId="77777777" w:rsidR="00E97262" w:rsidRDefault="002F10C6" w:rsidP="00E97262">
      <w:pPr>
        <w:pStyle w:val="Bullets"/>
        <w:spacing w:before="240" w:after="240"/>
        <w:contextualSpacing/>
      </w:pPr>
      <w:r w:rsidRPr="00906539">
        <w:rPr>
          <w:b/>
          <w:bCs/>
        </w:rPr>
        <w:t xml:space="preserve">improving </w:t>
      </w:r>
      <w:r w:rsidR="00A12ADE">
        <w:rPr>
          <w:b/>
          <w:bCs/>
        </w:rPr>
        <w:t xml:space="preserve">mental </w:t>
      </w:r>
      <w:r w:rsidRPr="00906539">
        <w:rPr>
          <w:b/>
          <w:bCs/>
        </w:rPr>
        <w:t>health outcomes and reducing health expenditure</w:t>
      </w:r>
      <w:r w:rsidR="00E97262">
        <w:rPr>
          <w:b/>
          <w:bCs/>
        </w:rPr>
        <w:t>.</w:t>
      </w:r>
      <w:r w:rsidR="00A12ADE">
        <w:t xml:space="preserve"> For more detail see</w:t>
      </w:r>
      <w:r w:rsidR="00E97262">
        <w:t>:</w:t>
      </w:r>
    </w:p>
    <w:p w14:paraId="6D383A49" w14:textId="5BD19AE1" w:rsidR="00E97262" w:rsidRDefault="002F10C6" w:rsidP="009A5AF6">
      <w:pPr>
        <w:pStyle w:val="ListParagraph"/>
        <w:numPr>
          <w:ilvl w:val="0"/>
          <w:numId w:val="40"/>
        </w:numPr>
      </w:pPr>
      <w:hyperlink r:id="rId19" w:history="1">
        <w:r w:rsidRPr="002F10C6">
          <w:rPr>
            <w:rStyle w:val="Hyperlink"/>
          </w:rPr>
          <w:t>Mind the Gap</w:t>
        </w:r>
      </w:hyperlink>
      <w:r>
        <w:t xml:space="preserve"> </w:t>
      </w:r>
      <w:r w:rsidR="00A94169">
        <w:fldChar w:fldCharType="begin"/>
      </w:r>
      <w:r w:rsidR="00635D1C">
        <w:instrText xml:space="preserve"> ADDIN EN.CITE &lt;EndNote&gt;&lt;Cite&gt;&lt;Author&gt;Social Action and Research Centre&lt;/Author&gt;&lt;Year&gt;2025&lt;/Year&gt;&lt;RecNum&gt;470&lt;/RecNum&gt;&lt;DisplayText&gt;(Social Action and Research Centre 2025)&lt;/DisplayText&gt;&lt;record&gt;&lt;rec-number&gt;470&lt;/rec-number&gt;&lt;foreign-keys&gt;&lt;key app="EN" db-id="50a0w5efwezpaee0a2s5tv5b2aef0adxe9z2" timestamp="1764914866"&gt;470&lt;/key&gt;&lt;/foreign-keys&gt;&lt;ref-type name="Report"&gt;27&lt;/ref-type&gt;&lt;contributors&gt;&lt;authors&gt;&lt;author&gt;Social Action and Research Centre,&lt;/author&gt;&lt;/authors&gt;&lt;tertiary-authors&gt;&lt;author&gt;Anglicare Tasmania,&lt;/author&gt;&lt;/tertiary-authors&gt;&lt;/contributors&gt;&lt;titles&gt;&lt;title&gt;Mind the Gap: Shaping the mental health system for the people who need it most&lt;/title&gt;&lt;/titles&gt;&lt;dates&gt;&lt;year&gt;2025&lt;/year&gt;&lt;/dates&gt;&lt;publisher&gt;Anglicare Tasmania&lt;/publisher&gt;&lt;urls&gt;&lt;related-urls&gt;&lt;url&gt;https://www.anglicare-tas.org.au/research/mind-the-gap/&lt;/url&gt;&lt;/related-urls&gt;&lt;/urls&gt;&lt;/record&gt;&lt;/Cite&gt;&lt;/EndNote&gt;</w:instrText>
      </w:r>
      <w:r w:rsidR="00A94169">
        <w:fldChar w:fldCharType="separate"/>
      </w:r>
      <w:r w:rsidR="00A94169">
        <w:rPr>
          <w:noProof/>
        </w:rPr>
        <w:t>(Social Action and Research Centre 2025)</w:t>
      </w:r>
      <w:r w:rsidR="00A94169">
        <w:fldChar w:fldCharType="end"/>
      </w:r>
    </w:p>
    <w:p w14:paraId="1A088C45" w14:textId="2E41C3FD" w:rsidR="00C81BCB" w:rsidRDefault="00C81BCB" w:rsidP="009A5AF6">
      <w:pPr>
        <w:pStyle w:val="ListParagraph"/>
        <w:numPr>
          <w:ilvl w:val="0"/>
          <w:numId w:val="40"/>
        </w:numPr>
      </w:pPr>
      <w:hyperlink r:id="rId20" w:history="1">
        <w:r w:rsidRPr="00C81BCB">
          <w:rPr>
            <w:rStyle w:val="Hyperlink"/>
          </w:rPr>
          <w:t>Hous</w:t>
        </w:r>
        <w:r w:rsidRPr="00C81BCB">
          <w:rPr>
            <w:rStyle w:val="Hyperlink"/>
          </w:rPr>
          <w:t>i</w:t>
        </w:r>
        <w:r w:rsidRPr="00C81BCB">
          <w:rPr>
            <w:rStyle w:val="Hyperlink"/>
          </w:rPr>
          <w:t>ng is essential for mental health</w:t>
        </w:r>
      </w:hyperlink>
      <w:r w:rsidRPr="00C81BCB">
        <w:t xml:space="preserve"> </w:t>
      </w:r>
      <w:r w:rsidR="00635D1C">
        <w:fldChar w:fldCharType="begin"/>
      </w:r>
      <w:r w:rsidR="00635D1C">
        <w:instrText xml:space="preserve"> ADDIN EN.CITE &lt;EndNote&gt;&lt;Cite&gt;&lt;Author&gt;Social Action and Research Centre&lt;/Author&gt;&lt;Year&gt;2025&lt;/Year&gt;&lt;RecNum&gt;471&lt;/RecNum&gt;&lt;DisplayText&gt;(Social Action and Research Centre 2025)&lt;/DisplayText&gt;&lt;record&gt;&lt;rec-number&gt;471&lt;/rec-number&gt;&lt;foreign-keys&gt;&lt;key app="EN" db-id="50a0w5efwezpaee0a2s5tv5b2aef0adxe9z2" timestamp="1764914992"&gt;471&lt;/key&gt;&lt;/foreign-keys&gt;&lt;ref-type name="Report"&gt;27&lt;/ref-type&gt;&lt;contributors&gt;&lt;authors&gt;&lt;author&gt;Social Action and Research Centre,&lt;/author&gt;&lt;/authors&gt;&lt;tertiary-authors&gt;&lt;author&gt;Anglicare Tasmania,&lt;/author&gt;&lt;/tertiary-authors&gt;&lt;/contributors&gt;&lt;titles&gt;&lt;title&gt;Housing is essential for mental health&lt;/title&gt;&lt;secondary-title&gt;Housing Connect Front Door Service Quarterly Snapshot&lt;/secondary-title&gt;&lt;/titles&gt;&lt;volume&gt;June 2025&lt;/volume&gt;&lt;dates&gt;&lt;year&gt;2025&lt;/year&gt;&lt;/dates&gt;&lt;publisher&gt;Anglicare Tasmania&lt;/publisher&gt;&lt;urls&gt;&lt;related-urls&gt;&lt;url&gt;https://www.anglicare-tas.org.au/research/sarc-housing-connect-front-door-snapshot-june-2025/&lt;/url&gt;&lt;/related-urls&gt;&lt;/urls&gt;&lt;/record&gt;&lt;/Cite&gt;&lt;/EndNote&gt;</w:instrText>
      </w:r>
      <w:r w:rsidR="00635D1C">
        <w:fldChar w:fldCharType="separate"/>
      </w:r>
      <w:r w:rsidR="00635D1C">
        <w:rPr>
          <w:noProof/>
        </w:rPr>
        <w:t>(Social Action and Research Centre 2025)</w:t>
      </w:r>
      <w:r w:rsidR="00635D1C">
        <w:fldChar w:fldCharType="end"/>
      </w:r>
    </w:p>
    <w:p w14:paraId="62792CD9" w14:textId="43425730" w:rsidR="0086525E" w:rsidRDefault="00C81BCB" w:rsidP="00D95EA2">
      <w:pPr>
        <w:pStyle w:val="BodyText"/>
        <w:spacing w:before="240" w:after="240"/>
      </w:pPr>
      <w:r>
        <w:t>The increase in demand for housing has been accompanied by an increase in demand for other Anglicare services, including services for mental health, alcohol and other drugs and financial counselling.</w:t>
      </w:r>
      <w:r w:rsidR="006132DD">
        <w:t xml:space="preserve"> </w:t>
      </w:r>
      <w:r w:rsidR="00560644">
        <w:t>A</w:t>
      </w:r>
      <w:r w:rsidR="006132DD">
        <w:t xml:space="preserve"> lack of secure housing has </w:t>
      </w:r>
      <w:r w:rsidR="00E1195C">
        <w:t>also adversely affected</w:t>
      </w:r>
      <w:r w:rsidR="006132DD">
        <w:t xml:space="preserve"> the ability of clients to engage effectively with these services.</w:t>
      </w:r>
    </w:p>
    <w:p w14:paraId="0CF0F6EC" w14:textId="6FA5F858" w:rsidR="00D95EA2" w:rsidRDefault="00D95EA2">
      <w:pPr>
        <w:widowControl/>
        <w:autoSpaceDE/>
        <w:autoSpaceDN/>
        <w:spacing w:before="0" w:after="160" w:line="259" w:lineRule="auto"/>
      </w:pPr>
      <w:r>
        <w:br w:type="page"/>
      </w:r>
    </w:p>
    <w:p w14:paraId="3B645F88" w14:textId="09E598B6" w:rsidR="00FF1921" w:rsidRDefault="00FF1921" w:rsidP="00D95EA2">
      <w:pPr>
        <w:pStyle w:val="Heading1"/>
        <w:numPr>
          <w:ilvl w:val="0"/>
          <w:numId w:val="29"/>
        </w:numPr>
        <w:spacing w:after="240"/>
        <w:ind w:left="709"/>
      </w:pPr>
      <w:bookmarkStart w:id="7" w:name="_Toc215842788"/>
      <w:r w:rsidRPr="00891604">
        <w:lastRenderedPageBreak/>
        <w:t>Housing</w:t>
      </w:r>
      <w:r>
        <w:t xml:space="preserve">: </w:t>
      </w:r>
      <w:r w:rsidR="00426CF8">
        <w:t>increased</w:t>
      </w:r>
      <w:r>
        <w:t xml:space="preserve"> funding for</w:t>
      </w:r>
      <w:r w:rsidRPr="00891604">
        <w:t xml:space="preserve"> supported accommodation</w:t>
      </w:r>
      <w:bookmarkEnd w:id="7"/>
      <w:r w:rsidRPr="00891604">
        <w:t xml:space="preserve"> </w:t>
      </w:r>
    </w:p>
    <w:p w14:paraId="14B1A898" w14:textId="77777777" w:rsidR="00FF1921" w:rsidRPr="00891604" w:rsidRDefault="00FF1921" w:rsidP="00AD0834">
      <w:pPr>
        <w:pStyle w:val="Heading2"/>
      </w:pPr>
      <w:bookmarkStart w:id="8" w:name="_Toc215842789"/>
      <w:r>
        <w:t>Recommendation 2</w:t>
      </w:r>
      <w:bookmarkEnd w:id="8"/>
    </w:p>
    <w:p w14:paraId="621F4377" w14:textId="2E499D15" w:rsidR="00AD0834" w:rsidRPr="00AD0834" w:rsidRDefault="00EC46DB" w:rsidP="00EC46DB">
      <w:pPr>
        <w:rPr>
          <w:b/>
          <w:iCs/>
        </w:rPr>
      </w:pPr>
      <w:r>
        <w:t>Provide new r</w:t>
      </w:r>
      <w:r w:rsidR="00AD0834" w:rsidRPr="00AD0834">
        <w:t>ecurrent funding of $810,000 per annum to employ an additional 6.5 FTEs across the 8 adult supported accommodation facilities operated by Anglicare to prevent homelessness for vulnerable Tasmanians and avoid costs of homelessness incurred in the health and justice systems of between $810,000 and $1,600,000.</w:t>
      </w:r>
    </w:p>
    <w:p w14:paraId="7D5AE4EF" w14:textId="51C733E9" w:rsidR="00FF1921" w:rsidRPr="00FC781C" w:rsidRDefault="00FF1921" w:rsidP="00AD0834">
      <w:pPr>
        <w:pStyle w:val="Heading2"/>
      </w:pPr>
      <w:bookmarkStart w:id="9" w:name="_Toc215842790"/>
      <w:r w:rsidRPr="00FC781C">
        <w:t>Why this is a priority</w:t>
      </w:r>
      <w:bookmarkEnd w:id="9"/>
    </w:p>
    <w:p w14:paraId="6AB0B5E4" w14:textId="77777777" w:rsidR="00C852FA" w:rsidRPr="00C852FA" w:rsidRDefault="00C852FA" w:rsidP="00C852FA">
      <w:pPr>
        <w:rPr>
          <w:rFonts w:ascii="Avenir Next Demi Bold" w:hAnsi="Avenir Next Demi Bold"/>
          <w:bCs/>
          <w:szCs w:val="24"/>
        </w:rPr>
      </w:pPr>
      <w:r w:rsidRPr="00C852FA">
        <w:rPr>
          <w:rFonts w:ascii="Avenir Next Demi Bold" w:hAnsi="Avenir Next Demi Bold"/>
          <w:bCs/>
          <w:szCs w:val="24"/>
        </w:rPr>
        <w:t>Supported accommodation for vulnerable Tasmanians is an important component of the state’s housing system and underpins successful implementation of a Housing First approach (Tasmanian Housing Strategy priority 2.1).</w:t>
      </w:r>
    </w:p>
    <w:p w14:paraId="183EECEF" w14:textId="77777777" w:rsidR="00C852FA" w:rsidRPr="00C852FA" w:rsidRDefault="00C852FA" w:rsidP="00C852FA">
      <w:pPr>
        <w:rPr>
          <w:rFonts w:ascii="Avenir Next Demi Bold" w:hAnsi="Avenir Next Demi Bold"/>
          <w:bCs/>
          <w:szCs w:val="24"/>
        </w:rPr>
      </w:pPr>
      <w:r w:rsidRPr="00C852FA">
        <w:rPr>
          <w:rFonts w:ascii="Avenir Next Demi Bold" w:hAnsi="Avenir Next Demi Bold"/>
          <w:bCs/>
          <w:szCs w:val="24"/>
        </w:rPr>
        <w:t>Housing First is an approach to ending homelessness that prioritises providing immediate access to permanent housing without requiring the recipient to first address issues like substance abuse or mental health challenges. Importantly, once housed, individuals are provided with long-term support services as needed to help them maintain their housing and work towards stability. The guiding principle is that a safe home must be secured before other complex issues can be effectively addressed.</w:t>
      </w:r>
    </w:p>
    <w:p w14:paraId="76455CC6" w14:textId="53674BA0" w:rsidR="00676711" w:rsidRDefault="00C852FA" w:rsidP="00C852FA">
      <w:r w:rsidRPr="00C852FA">
        <w:rPr>
          <w:rFonts w:ascii="Avenir Next Demi Bold" w:hAnsi="Avenir Next Demi Bold"/>
          <w:bCs/>
          <w:szCs w:val="24"/>
        </w:rPr>
        <w:t xml:space="preserve">Anglicare’s </w:t>
      </w:r>
      <w:hyperlink r:id="rId21" w:history="1">
        <w:r w:rsidRPr="00B34338">
          <w:rPr>
            <w:rStyle w:val="Hyperlink"/>
            <w:rFonts w:ascii="Avenir Next Demi Bold" w:hAnsi="Avenir Next Demi Bold"/>
            <w:bCs/>
            <w:szCs w:val="24"/>
          </w:rPr>
          <w:t>Mind the Gap</w:t>
        </w:r>
      </w:hyperlink>
      <w:r w:rsidRPr="00C852FA">
        <w:rPr>
          <w:rFonts w:ascii="Avenir Next Demi Bold" w:hAnsi="Avenir Next Demi Bold"/>
          <w:bCs/>
          <w:szCs w:val="24"/>
        </w:rPr>
        <w:t xml:space="preserve"> </w:t>
      </w:r>
      <w:r w:rsidR="00635D1C">
        <w:rPr>
          <w:rFonts w:ascii="Avenir Next Demi Bold" w:hAnsi="Avenir Next Demi Bold"/>
          <w:bCs/>
          <w:szCs w:val="24"/>
        </w:rPr>
        <w:fldChar w:fldCharType="begin"/>
      </w:r>
      <w:r w:rsidR="00635D1C">
        <w:rPr>
          <w:rFonts w:ascii="Avenir Next Demi Bold" w:hAnsi="Avenir Next Demi Bold"/>
          <w:bCs/>
          <w:szCs w:val="24"/>
        </w:rPr>
        <w:instrText xml:space="preserve"> ADDIN EN.CITE &lt;EndNote&gt;&lt;Cite&gt;&lt;Author&gt;Social Action and Research Centre&lt;/Author&gt;&lt;Year&gt;2025&lt;/Year&gt;&lt;RecNum&gt;470&lt;/RecNum&gt;&lt;DisplayText&gt;(Social Action and Research Centre 2025)&lt;/DisplayText&gt;&lt;record&gt;&lt;rec-number&gt;470&lt;/rec-number&gt;&lt;foreign-keys&gt;&lt;key app="EN" db-id="50a0w5efwezpaee0a2s5tv5b2aef0adxe9z2" timestamp="1764914866"&gt;470&lt;/key&gt;&lt;/foreign-keys&gt;&lt;ref-type name="Report"&gt;27&lt;/ref-type&gt;&lt;contributors&gt;&lt;authors&gt;&lt;author&gt;Social Action and Research Centre,&lt;/author&gt;&lt;/authors&gt;&lt;tertiary-authors&gt;&lt;author&gt;Anglicare Tasmania,&lt;/author&gt;&lt;/tertiary-authors&gt;&lt;/contributors&gt;&lt;titles&gt;&lt;title&gt;Mind the Gap: Shaping the mental health system for the people who need it most&lt;/title&gt;&lt;/titles&gt;&lt;dates&gt;&lt;year&gt;2025&lt;/year&gt;&lt;/dates&gt;&lt;publisher&gt;Anglicare Tasmania&lt;/publisher&gt;&lt;urls&gt;&lt;related-urls&gt;&lt;url&gt;https://www.anglicare-tas.org.au/research/mind-the-gap/&lt;/url&gt;&lt;/related-urls&gt;&lt;/urls&gt;&lt;/record&gt;&lt;/Cite&gt;&lt;/EndNote&gt;</w:instrText>
      </w:r>
      <w:r w:rsidR="00635D1C">
        <w:rPr>
          <w:rFonts w:ascii="Avenir Next Demi Bold" w:hAnsi="Avenir Next Demi Bold"/>
          <w:bCs/>
          <w:szCs w:val="24"/>
        </w:rPr>
        <w:fldChar w:fldCharType="separate"/>
      </w:r>
      <w:r w:rsidR="00635D1C">
        <w:rPr>
          <w:rFonts w:ascii="Avenir Next Demi Bold" w:hAnsi="Avenir Next Demi Bold"/>
          <w:bCs/>
          <w:noProof/>
          <w:szCs w:val="24"/>
        </w:rPr>
        <w:t>(Social Action and Research Centre 2025)</w:t>
      </w:r>
      <w:r w:rsidR="00635D1C">
        <w:rPr>
          <w:rFonts w:ascii="Avenir Next Demi Bold" w:hAnsi="Avenir Next Demi Bold"/>
          <w:bCs/>
          <w:szCs w:val="24"/>
        </w:rPr>
        <w:fldChar w:fldCharType="end"/>
      </w:r>
      <w:r w:rsidR="00635D1C">
        <w:rPr>
          <w:rFonts w:ascii="Avenir Next Demi Bold" w:hAnsi="Avenir Next Demi Bold"/>
          <w:bCs/>
          <w:szCs w:val="24"/>
        </w:rPr>
        <w:t xml:space="preserve"> </w:t>
      </w:r>
      <w:r w:rsidRPr="00C852FA">
        <w:rPr>
          <w:rFonts w:ascii="Avenir Next Demi Bold" w:hAnsi="Avenir Next Demi Bold"/>
          <w:bCs/>
          <w:szCs w:val="24"/>
        </w:rPr>
        <w:t xml:space="preserve">and </w:t>
      </w:r>
      <w:hyperlink r:id="rId22" w:history="1">
        <w:r w:rsidRPr="00D04170">
          <w:rPr>
            <w:rStyle w:val="Hyperlink"/>
            <w:rFonts w:ascii="Avenir Next Demi Bold" w:hAnsi="Avenir Next Demi Bold"/>
            <w:bCs/>
            <w:szCs w:val="24"/>
          </w:rPr>
          <w:t>Housing is essential for mental health</w:t>
        </w:r>
      </w:hyperlink>
      <w:r w:rsidRPr="00C852FA">
        <w:rPr>
          <w:rFonts w:ascii="Avenir Next Demi Bold" w:hAnsi="Avenir Next Demi Bold"/>
          <w:bCs/>
          <w:szCs w:val="24"/>
        </w:rPr>
        <w:t xml:space="preserve"> </w:t>
      </w:r>
      <w:r w:rsidR="00635D1C">
        <w:rPr>
          <w:rFonts w:ascii="Avenir Next Demi Bold" w:hAnsi="Avenir Next Demi Bold"/>
          <w:bCs/>
          <w:szCs w:val="24"/>
        </w:rPr>
        <w:fldChar w:fldCharType="begin"/>
      </w:r>
      <w:r w:rsidR="00635D1C">
        <w:rPr>
          <w:rFonts w:ascii="Avenir Next Demi Bold" w:hAnsi="Avenir Next Demi Bold"/>
          <w:bCs/>
          <w:szCs w:val="24"/>
        </w:rPr>
        <w:instrText xml:space="preserve"> ADDIN EN.CITE &lt;EndNote&gt;&lt;Cite&gt;&lt;Author&gt;Social Action and Research Centre&lt;/Author&gt;&lt;Year&gt;2025&lt;/Year&gt;&lt;RecNum&gt;471&lt;/RecNum&gt;&lt;DisplayText&gt;(Social Action and Research Centre 2025)&lt;/DisplayText&gt;&lt;record&gt;&lt;rec-number&gt;471&lt;/rec-number&gt;&lt;foreign-keys&gt;&lt;key app="EN" db-id="50a0w5efwezpaee0a2s5tv5b2aef0adxe9z2" timestamp="1764914992"&gt;471&lt;/key&gt;&lt;/foreign-keys&gt;&lt;ref-type name="Report"&gt;27&lt;/ref-type&gt;&lt;contributors&gt;&lt;authors&gt;&lt;author&gt;Social Action and Research Centre,&lt;/author&gt;&lt;/authors&gt;&lt;tertiary-authors&gt;&lt;author&gt;Anglicare Tasmania,&lt;/author&gt;&lt;/tertiary-authors&gt;&lt;/contributors&gt;&lt;titles&gt;&lt;title&gt;Housing is essential for mental health&lt;/title&gt;&lt;secondary-title&gt;Housing Connect Front Door Service Quarterly Snapshot&lt;/secondary-title&gt;&lt;/titles&gt;&lt;volume&gt;June 2025&lt;/volume&gt;&lt;dates&gt;&lt;year&gt;2025&lt;/year&gt;&lt;/dates&gt;&lt;publisher&gt;Anglicare Tasmania&lt;/publisher&gt;&lt;urls&gt;&lt;related-urls&gt;&lt;url&gt;https://www.anglicare-tas.org.au/research/sarc-housing-connect-front-door-snapshot-june-2025/&lt;/url&gt;&lt;/related-urls&gt;&lt;/urls&gt;&lt;/record&gt;&lt;/Cite&gt;&lt;/EndNote&gt;</w:instrText>
      </w:r>
      <w:r w:rsidR="00635D1C">
        <w:rPr>
          <w:rFonts w:ascii="Avenir Next Demi Bold" w:hAnsi="Avenir Next Demi Bold"/>
          <w:bCs/>
          <w:szCs w:val="24"/>
        </w:rPr>
        <w:fldChar w:fldCharType="separate"/>
      </w:r>
      <w:r w:rsidR="00635D1C">
        <w:rPr>
          <w:rFonts w:ascii="Avenir Next Demi Bold" w:hAnsi="Avenir Next Demi Bold"/>
          <w:bCs/>
          <w:noProof/>
          <w:szCs w:val="24"/>
        </w:rPr>
        <w:t>(Social Action and Research Centre 2025)</w:t>
      </w:r>
      <w:r w:rsidR="00635D1C">
        <w:rPr>
          <w:rFonts w:ascii="Avenir Next Demi Bold" w:hAnsi="Avenir Next Demi Bold"/>
          <w:bCs/>
          <w:szCs w:val="24"/>
        </w:rPr>
        <w:fldChar w:fldCharType="end"/>
      </w:r>
      <w:r w:rsidR="00635D1C">
        <w:rPr>
          <w:rFonts w:ascii="Avenir Next Demi Bold" w:hAnsi="Avenir Next Demi Bold"/>
          <w:bCs/>
          <w:szCs w:val="24"/>
        </w:rPr>
        <w:t xml:space="preserve"> </w:t>
      </w:r>
      <w:r w:rsidRPr="00C852FA">
        <w:rPr>
          <w:rFonts w:ascii="Avenir Next Demi Bold" w:hAnsi="Avenir Next Demi Bold"/>
          <w:bCs/>
          <w:szCs w:val="24"/>
        </w:rPr>
        <w:t xml:space="preserve">reports provide further detail about why appropriate supported accommodation is a vital component of Tasmania’s mental health care system with the capacity to reduce overall mental health care costs (see also the response to question 1 of this submission). </w:t>
      </w:r>
      <w:r w:rsidR="00676711" w:rsidRPr="00F7560F">
        <w:t xml:space="preserve">The average amount of support worker time the individual residents need, given their individual circumstances, capabilities and needs, is greater than it is possible to provide at current staffing levels. </w:t>
      </w:r>
    </w:p>
    <w:p w14:paraId="67D10FAA" w14:textId="77777777" w:rsidR="006D3CCD" w:rsidRPr="006D3CCD" w:rsidRDefault="006D3CCD" w:rsidP="006D3CCD">
      <w:pPr>
        <w:pStyle w:val="TreasuryBodyText"/>
        <w:rPr>
          <w:rFonts w:ascii="Avenir Next" w:eastAsia="AvenirNext LT Pro Bold" w:hAnsi="Avenir Next" w:cs="AvenirNext LT Pro Bold"/>
          <w:color w:val="575F61"/>
          <w:kern w:val="0"/>
          <w:lang w:val="en-GB"/>
          <w14:ligatures w14:val="none"/>
        </w:rPr>
      </w:pPr>
      <w:r w:rsidRPr="006D3CCD">
        <w:rPr>
          <w:rFonts w:ascii="Avenir Next" w:eastAsia="AvenirNext LT Pro Bold" w:hAnsi="Avenir Next" w:cs="AvenirNext LT Pro Bold"/>
          <w:color w:val="575F61"/>
          <w:kern w:val="0"/>
          <w:lang w:val="en-GB"/>
          <w14:ligatures w14:val="none"/>
        </w:rPr>
        <w:t>Anglicare’s Adult Supported Accommodation Facilities (ASAFs) provide housing for 260 residents at risk of homelessness in:</w:t>
      </w:r>
    </w:p>
    <w:p w14:paraId="5A52E611" w14:textId="77777777" w:rsidR="006D3CCD" w:rsidRPr="006D3CCD" w:rsidRDefault="006D3CCD" w:rsidP="001A0664">
      <w:pPr>
        <w:pStyle w:val="Bullets"/>
      </w:pPr>
      <w:r w:rsidRPr="006D3CCD">
        <w:t>Supported Accommodation in self-catered units across 4 sites (low needs ASAFs)</w:t>
      </w:r>
    </w:p>
    <w:p w14:paraId="3950F6F0" w14:textId="77777777" w:rsidR="006D3CCD" w:rsidRPr="006D3CCD" w:rsidRDefault="006D3CCD" w:rsidP="001A0664">
      <w:pPr>
        <w:pStyle w:val="Bullets"/>
      </w:pPr>
      <w:r w:rsidRPr="006D3CCD">
        <w:t>Communal Supported Residential Accommodation (moderate needs ASAFs, also known as ‘Lodges’) for adults in 4 lodges which are staffed 24/7 and provide support, including three meals a day and some recreational activities.</w:t>
      </w:r>
    </w:p>
    <w:p w14:paraId="721E2A14" w14:textId="77777777" w:rsidR="006D3CCD" w:rsidRPr="006D3CCD" w:rsidRDefault="006D3CCD" w:rsidP="006D3CCD">
      <w:pPr>
        <w:pStyle w:val="TreasuryBodyText"/>
        <w:rPr>
          <w:rFonts w:ascii="Avenir Next" w:eastAsia="AvenirNext LT Pro Bold" w:hAnsi="Avenir Next" w:cs="AvenirNext LT Pro Bold"/>
          <w:color w:val="575F61"/>
          <w:kern w:val="0"/>
          <w:lang w:val="en-GB"/>
          <w14:ligatures w14:val="none"/>
        </w:rPr>
      </w:pPr>
      <w:r w:rsidRPr="006D3CCD">
        <w:rPr>
          <w:rFonts w:ascii="Avenir Next" w:eastAsia="AvenirNext LT Pro Bold" w:hAnsi="Avenir Next" w:cs="AvenirNext LT Pro Bold"/>
          <w:color w:val="575F61"/>
          <w:kern w:val="0"/>
          <w:lang w:val="en-GB"/>
          <w14:ligatures w14:val="none"/>
        </w:rPr>
        <w:t xml:space="preserve">The ASAFs support residents at risk of homelessness from re-entering homelessness. Residents are often from backgrounds such as homelessness, relationship breakdown, domestic and family violence, and incarceration. They may have ongoing mental health issues, alcohol and other drug issues, trauma history, and other complex needs. </w:t>
      </w:r>
    </w:p>
    <w:p w14:paraId="0A4139C1" w14:textId="77777777" w:rsidR="006D3CCD" w:rsidRDefault="006D3CCD" w:rsidP="006D3CCD">
      <w:r w:rsidRPr="00F7560F">
        <w:t>The average amount of support worker time the individual residents need, given their individual circumstances, capabilities and needs, is greater than it is possible to provide at current staffing levels</w:t>
      </w:r>
      <w:r>
        <w:t>. Low needs ASAFs have an average support worker to resident ratio of 1:27 and the moderate needs ASAFs (Lodges) have a support worker to resident ratio of 1:38.</w:t>
      </w:r>
    </w:p>
    <w:p w14:paraId="03515797" w14:textId="77777777" w:rsidR="006D3CCD" w:rsidRDefault="006D3CCD" w:rsidP="006D3CCD">
      <w:r w:rsidRPr="00F7560F">
        <w:t xml:space="preserve">Additional resourcing is required to enable the </w:t>
      </w:r>
      <w:r>
        <w:t>moderate needs ASAFs</w:t>
      </w:r>
      <w:r w:rsidRPr="00F7560F">
        <w:t xml:space="preserve"> to operate at a 1:17 staff to </w:t>
      </w:r>
      <w:r w:rsidRPr="00F7560F">
        <w:lastRenderedPageBreak/>
        <w:t xml:space="preserve">resident ratio and the other ASAFs at 1:18. Establishing these ratios is important to enable sufficient staffing to </w:t>
      </w:r>
      <w:r>
        <w:t>provide</w:t>
      </w:r>
      <w:r w:rsidRPr="00F7560F">
        <w:t xml:space="preserve"> residents </w:t>
      </w:r>
      <w:r>
        <w:t xml:space="preserve">with the support they need, </w:t>
      </w:r>
      <w:r w:rsidRPr="00F7560F">
        <w:t>deliver consistent service</w:t>
      </w:r>
      <w:r>
        <w:t>s</w:t>
      </w:r>
      <w:r w:rsidRPr="00F7560F">
        <w:t xml:space="preserve"> across the ASAFs</w:t>
      </w:r>
      <w:r>
        <w:t xml:space="preserve"> and implement the Housing First approach.</w:t>
      </w:r>
    </w:p>
    <w:p w14:paraId="6299F15A" w14:textId="77777777" w:rsidR="006D3CCD" w:rsidRDefault="006D3CCD" w:rsidP="006D3CCD">
      <w:r>
        <w:t>These facilities are currently operating at a loss. 80% of revenue to operate these facilities comes from board and rent paid by residents. The State Government currently contributes recurrent funding at an average of $3,340 per resident. The funding sought would increase the State Government’s contribution to $6,430 per resident.</w:t>
      </w:r>
    </w:p>
    <w:p w14:paraId="46CCFE10" w14:textId="76AE3B72" w:rsidR="006D3CCD" w:rsidRDefault="006D3CCD" w:rsidP="006D3CCD">
      <w:r>
        <w:t>The benefits to the State Government in avoided costs of homelessness (health and justice system costs) are estimated at between $4,600 and $7,200 per resident depending on the gender ratio of residents (from 25% female up to 50% female, calculated in 2024 dollars based on</w:t>
      </w:r>
      <w:r w:rsidR="00635D1C">
        <w:t xml:space="preserve"> </w:t>
      </w:r>
      <w:r w:rsidR="00635D1C">
        <w:fldChar w:fldCharType="begin"/>
      </w:r>
      <w:r w:rsidR="00635D1C">
        <w:instrText xml:space="preserve"> ADDIN EN.CITE &lt;EndNote&gt;&lt;Cite&gt;&lt;Author&gt;Zaretsky&lt;/Author&gt;&lt;Year&gt;2013&lt;/Year&gt;&lt;RecNum&gt;439&lt;/RecNum&gt;&lt;DisplayText&gt;(Zaretsky and Flateau 2013)&lt;/DisplayText&gt;&lt;record&gt;&lt;rec-number&gt;439&lt;/rec-number&gt;&lt;foreign-keys&gt;&lt;key app="EN" db-id="50a0w5efwezpaee0a2s5tv5b2aef0adxe9z2" timestamp="1733979279"&gt;439&lt;/key&gt;&lt;/foreign-keys&gt;&lt;ref-type name="Report"&gt;27&lt;/ref-type&gt;&lt;contributors&gt;&lt;authors&gt;&lt;author&gt;Zaretsky, Kaylene&lt;/author&gt;&lt;author&gt;Flateau, Paul&lt;/author&gt;&lt;/authors&gt;&lt;/contributors&gt;&lt;titles&gt;&lt;title&gt;The cost of homelessness and the net benefit of homelessness programs: a national study&lt;/title&gt;&lt;secondary-title&gt;AHURI Final Report&lt;/secondary-title&gt;&lt;/titles&gt;&lt;volume&gt;No. 218&lt;/volume&gt;&lt;dates&gt;&lt;year&gt;2013&lt;/year&gt;&lt;/dates&gt;&lt;pub-location&gt;Melbourne&lt;/pub-location&gt;&lt;publisher&gt;Australian Housing and Urban Research Institute&lt;/publisher&gt;&lt;isbn&gt;978-1-922075-47-5&lt;/isbn&gt;&lt;urls&gt;&lt;/urls&gt;&lt;/record&gt;&lt;/Cite&gt;&lt;/EndNote&gt;</w:instrText>
      </w:r>
      <w:r w:rsidR="00635D1C">
        <w:fldChar w:fldCharType="separate"/>
      </w:r>
      <w:r w:rsidR="00635D1C">
        <w:rPr>
          <w:noProof/>
        </w:rPr>
        <w:t>(Zaretsky and Flateau 2013)</w:t>
      </w:r>
      <w:r w:rsidR="00635D1C">
        <w:fldChar w:fldCharType="end"/>
      </w:r>
      <w:r>
        <w:t xml:space="preserve">. </w:t>
      </w:r>
    </w:p>
    <w:p w14:paraId="7C536AAA" w14:textId="6CBE17BB" w:rsidR="007F7695" w:rsidRPr="00F7560F" w:rsidRDefault="00EB587A" w:rsidP="00EB587A">
      <w:pPr>
        <w:pStyle w:val="BodyText"/>
        <w:spacing w:before="240" w:after="240"/>
      </w:pPr>
      <w:r w:rsidRPr="00FC781C">
        <w:t xml:space="preserve">The funding requested from the State Government will support the ongoing delivery of the benefits of supported accommodation including: </w:t>
      </w:r>
      <w:r w:rsidR="007F7695" w:rsidRPr="00F7560F">
        <w:t xml:space="preserve"> </w:t>
      </w:r>
    </w:p>
    <w:p w14:paraId="272FEF73" w14:textId="4D2AE38A" w:rsidR="007F7695" w:rsidRPr="00F7560F" w:rsidRDefault="007F7695" w:rsidP="001A0664">
      <w:pPr>
        <w:pStyle w:val="Bullets"/>
      </w:pPr>
      <w:r w:rsidRPr="00F7560F">
        <w:t xml:space="preserve">Avoided health and justice systems costs of homelessness </w:t>
      </w:r>
      <w:r w:rsidR="001A0664">
        <w:t>of between $810,000 and $1,600,000</w:t>
      </w:r>
    </w:p>
    <w:p w14:paraId="2A79DE4F" w14:textId="0712631C" w:rsidR="007F7695" w:rsidRDefault="007F7695" w:rsidP="001A0664">
      <w:pPr>
        <w:pStyle w:val="Bullets"/>
      </w:pPr>
      <w:r w:rsidRPr="00F7560F">
        <w:t xml:space="preserve">Improved health outcomes and life expectancy of residents. </w:t>
      </w:r>
    </w:p>
    <w:p w14:paraId="6220EB48" w14:textId="4C02D809" w:rsidR="007F7695" w:rsidRPr="00F7560F" w:rsidRDefault="001A0664" w:rsidP="001A0664">
      <w:pPr>
        <w:pStyle w:val="Bullets"/>
      </w:pPr>
      <w:r w:rsidRPr="00F7560F">
        <w:rPr>
          <w:noProof/>
        </w:rPr>
        <w:drawing>
          <wp:anchor distT="0" distB="0" distL="114300" distR="114300" simplePos="0" relativeHeight="251658752" behindDoc="0" locked="0" layoutInCell="1" allowOverlap="1" wp14:anchorId="3ADC0E27" wp14:editId="22BC2EFF">
            <wp:simplePos x="0" y="0"/>
            <wp:positionH relativeFrom="margin">
              <wp:posOffset>295275</wp:posOffset>
            </wp:positionH>
            <wp:positionV relativeFrom="paragraph">
              <wp:posOffset>1263650</wp:posOffset>
            </wp:positionV>
            <wp:extent cx="5800725" cy="3548380"/>
            <wp:effectExtent l="0" t="0" r="0" b="0"/>
            <wp:wrapTopAndBottom/>
            <wp:docPr id="1045159050" name="Chart 1">
              <a:extLst xmlns:a="http://schemas.openxmlformats.org/drawingml/2006/main">
                <a:ext uri="{FF2B5EF4-FFF2-40B4-BE49-F238E27FC236}">
                  <a16:creationId xmlns:a16="http://schemas.microsoft.com/office/drawing/2014/main" id="{F9026484-AFC3-2249-0DEC-00835E696CF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14:sizeRelV relativeFrom="margin">
              <wp14:pctHeight>0</wp14:pctHeight>
            </wp14:sizeRelV>
          </wp:anchor>
        </w:drawing>
      </w:r>
      <w:r w:rsidR="007F7695" w:rsidRPr="00F7560F">
        <w:t>A measurable difference in the quality of life of residents – Anglicare measures the care-related quality of life of residents. Previous Anglicare research found residents in all four accommodation lodges report an improvement in their overall average score at 12 months and 24 months compared to their initial assessment.</w:t>
      </w:r>
      <w:r w:rsidR="007F7695" w:rsidRPr="00635D1C">
        <w:rPr>
          <w:vertAlign w:val="superscript"/>
        </w:rPr>
        <w:footnoteReference w:id="2"/>
      </w:r>
      <w:r w:rsidR="007F7695" w:rsidRPr="00F7560F">
        <w:t xml:space="preserve"> The </w:t>
      </w:r>
      <w:r w:rsidR="007F7695">
        <w:t>Chart below</w:t>
      </w:r>
      <w:r w:rsidR="007F7695" w:rsidRPr="00F7560F">
        <w:t xml:space="preserve"> shows updated Quality of Life </w:t>
      </w:r>
      <w:r w:rsidR="007F7695">
        <w:t xml:space="preserve">reporting from </w:t>
      </w:r>
      <w:r w:rsidR="007F7695" w:rsidRPr="00F7560F">
        <w:t>the four Lodges as of 20 February 2025</w:t>
      </w:r>
      <w:r w:rsidR="007F7695">
        <w:t>.</w:t>
      </w:r>
    </w:p>
    <w:p w14:paraId="34B47C0A" w14:textId="152B7389" w:rsidR="00FF1921" w:rsidRPr="00FC781C" w:rsidRDefault="00FF1921" w:rsidP="00D95EA2">
      <w:pPr>
        <w:spacing w:before="240" w:after="240"/>
        <w:rPr>
          <w:rFonts w:ascii="Avenir Next Demi Bold" w:hAnsi="Avenir Next Demi Bold"/>
          <w:sz w:val="32"/>
          <w:szCs w:val="32"/>
        </w:rPr>
      </w:pPr>
    </w:p>
    <w:p w14:paraId="75A82FFF" w14:textId="6D3F4D1C" w:rsidR="00FF1921" w:rsidRDefault="00AC5C49" w:rsidP="00D95EA2">
      <w:pPr>
        <w:pStyle w:val="Heading1"/>
        <w:numPr>
          <w:ilvl w:val="0"/>
          <w:numId w:val="29"/>
        </w:numPr>
        <w:spacing w:after="240"/>
        <w:ind w:left="709"/>
      </w:pPr>
      <w:bookmarkStart w:id="10" w:name="_Hlk118888391"/>
      <w:bookmarkStart w:id="11" w:name="_Toc215842791"/>
      <w:r>
        <w:lastRenderedPageBreak/>
        <w:t>Maintain real f</w:t>
      </w:r>
      <w:r w:rsidR="00B44B67">
        <w:t>unding for Community Services</w:t>
      </w:r>
      <w:bookmarkEnd w:id="11"/>
    </w:p>
    <w:p w14:paraId="5046512E" w14:textId="07950B8D" w:rsidR="00FF1921" w:rsidRDefault="00FF1921" w:rsidP="00AD0834">
      <w:pPr>
        <w:pStyle w:val="Heading2"/>
      </w:pPr>
      <w:bookmarkStart w:id="12" w:name="_Toc215842792"/>
      <w:r>
        <w:t xml:space="preserve">Recommendation </w:t>
      </w:r>
      <w:r w:rsidR="002A5338">
        <w:t>3</w:t>
      </w:r>
      <w:bookmarkEnd w:id="12"/>
    </w:p>
    <w:p w14:paraId="34A5422E" w14:textId="5C120983" w:rsidR="00FF1921" w:rsidRPr="00301569" w:rsidRDefault="00B44B67" w:rsidP="00D95EA2">
      <w:pPr>
        <w:spacing w:before="240" w:after="240"/>
      </w:pPr>
      <w:r>
        <w:t xml:space="preserve">Maintain </w:t>
      </w:r>
      <w:r w:rsidR="00AC5C49">
        <w:t xml:space="preserve">real </w:t>
      </w:r>
      <w:r>
        <w:t>funding for community services programs, particularly those which enable people to avoid homelessness.</w:t>
      </w:r>
    </w:p>
    <w:p w14:paraId="42E8AAD7" w14:textId="77777777" w:rsidR="00FF1921" w:rsidRDefault="00FF1921" w:rsidP="00AD0834">
      <w:pPr>
        <w:pStyle w:val="Heading2"/>
      </w:pPr>
      <w:bookmarkStart w:id="13" w:name="_Toc215842793"/>
      <w:r>
        <w:t>Why this is a priority</w:t>
      </w:r>
      <w:bookmarkEnd w:id="13"/>
    </w:p>
    <w:p w14:paraId="16B29F42" w14:textId="77777777" w:rsidR="005068F4" w:rsidRDefault="005068F4" w:rsidP="005068F4">
      <w:pPr>
        <w:spacing w:before="240" w:after="240"/>
      </w:pPr>
      <w:r>
        <w:t xml:space="preserve">Anglicare Tasmania is experiencing unprecedented growth in demand for both housing support and community services. Most Anglicare community services programs are operating at capacity. For many services, demand consistently exceeds capacity with the gap between demand and capacity continuing to grow. </w:t>
      </w:r>
    </w:p>
    <w:p w14:paraId="5D9458CD" w14:textId="77777777" w:rsidR="005068F4" w:rsidRDefault="005068F4" w:rsidP="005068F4">
      <w:pPr>
        <w:spacing w:before="240" w:after="240"/>
      </w:pPr>
      <w:r>
        <w:t>For example, from May to October 2025, the number of people presenting or referred to Anglicare with:</w:t>
      </w:r>
    </w:p>
    <w:p w14:paraId="1F1FA8A9" w14:textId="5ACF3CBD" w:rsidR="005068F4" w:rsidRDefault="005068F4" w:rsidP="005068F4">
      <w:pPr>
        <w:pStyle w:val="Bullets"/>
      </w:pPr>
      <w:r w:rsidRPr="005068F4">
        <w:rPr>
          <w:b/>
          <w:bCs/>
        </w:rPr>
        <w:t>mental health</w:t>
      </w:r>
      <w:r>
        <w:t xml:space="preserve"> as a presenting issue was </w:t>
      </w:r>
      <w:r w:rsidRPr="00A40D16">
        <w:rPr>
          <w:b/>
          <w:bCs/>
        </w:rPr>
        <w:t>155% higher</w:t>
      </w:r>
      <w:r>
        <w:t xml:space="preserve"> than the total intake to </w:t>
      </w:r>
      <w:hyperlink r:id="rId24" w:history="1">
        <w:r w:rsidRPr="00A40D16">
          <w:rPr>
            <w:rStyle w:val="Hyperlink"/>
            <w:rFonts w:ascii="Avenir Next" w:hAnsi="Avenir Next"/>
          </w:rPr>
          <w:t>Anglicare’s mental health programs</w:t>
        </w:r>
      </w:hyperlink>
      <w:r>
        <w:t xml:space="preserve"> over that period; and</w:t>
      </w:r>
    </w:p>
    <w:p w14:paraId="1C961C5C" w14:textId="72F5E18A" w:rsidR="005068F4" w:rsidRDefault="005068F4" w:rsidP="005068F4">
      <w:pPr>
        <w:pStyle w:val="Bullets"/>
      </w:pPr>
      <w:r w:rsidRPr="00A40D16">
        <w:rPr>
          <w:b/>
          <w:bCs/>
        </w:rPr>
        <w:t>alcohol and other drug use</w:t>
      </w:r>
      <w:r>
        <w:t xml:space="preserve"> as a presenting issue was </w:t>
      </w:r>
      <w:r w:rsidRPr="00693C16">
        <w:rPr>
          <w:b/>
          <w:bCs/>
        </w:rPr>
        <w:t>158% higher</w:t>
      </w:r>
      <w:r>
        <w:t xml:space="preserve"> than the total intake to </w:t>
      </w:r>
      <w:hyperlink r:id="rId25" w:history="1">
        <w:r w:rsidRPr="00B0770E">
          <w:rPr>
            <w:rStyle w:val="Hyperlink"/>
            <w:rFonts w:ascii="Avenir Next" w:hAnsi="Avenir Next"/>
          </w:rPr>
          <w:t>Anglicare’s AOD programs</w:t>
        </w:r>
      </w:hyperlink>
      <w:r>
        <w:t xml:space="preserve"> over that period.</w:t>
      </w:r>
    </w:p>
    <w:p w14:paraId="45CABB68" w14:textId="77777777" w:rsidR="005068F4" w:rsidRDefault="005068F4" w:rsidP="005068F4">
      <w:pPr>
        <w:spacing w:before="240" w:after="240"/>
      </w:pPr>
      <w:r>
        <w:t>In 2025, Anglicare programs operating at full capacity and running waitlists included:</w:t>
      </w:r>
    </w:p>
    <w:p w14:paraId="0D845149" w14:textId="4DB66511" w:rsidR="005068F4" w:rsidRDefault="008A56DA" w:rsidP="00B0770E">
      <w:pPr>
        <w:pStyle w:val="Bullets"/>
      </w:pPr>
      <w:hyperlink r:id="rId26" w:history="1">
        <w:r w:rsidR="005068F4" w:rsidRPr="008A56DA">
          <w:rPr>
            <w:rStyle w:val="Hyperlink"/>
            <w:rFonts w:ascii="Avenir Next" w:hAnsi="Avenir Next"/>
          </w:rPr>
          <w:t>Anglicare’s Drug and Alcohol Treatment Services (ADATS)</w:t>
        </w:r>
      </w:hyperlink>
      <w:r w:rsidR="005068F4">
        <w:t xml:space="preserve"> - Statewide</w:t>
      </w:r>
    </w:p>
    <w:p w14:paraId="282F2275" w14:textId="59CF7D46" w:rsidR="005068F4" w:rsidRDefault="00792A67" w:rsidP="00B0770E">
      <w:pPr>
        <w:pStyle w:val="Bullets"/>
      </w:pPr>
      <w:hyperlink r:id="rId27" w:history="1">
        <w:r w:rsidR="005068F4" w:rsidRPr="00792A67">
          <w:rPr>
            <w:rStyle w:val="Hyperlink"/>
            <w:rFonts w:ascii="Avenir Next" w:hAnsi="Avenir Next"/>
          </w:rPr>
          <w:t>Child and Youth Healthy Minds Program</w:t>
        </w:r>
      </w:hyperlink>
      <w:r w:rsidR="005068F4">
        <w:t xml:space="preserve"> – </w:t>
      </w:r>
      <w:proofErr w:type="gramStart"/>
      <w:r w:rsidR="005068F4">
        <w:t>North West</w:t>
      </w:r>
      <w:proofErr w:type="gramEnd"/>
      <w:r w:rsidR="005068F4">
        <w:t xml:space="preserve"> and South</w:t>
      </w:r>
    </w:p>
    <w:p w14:paraId="33499A2D" w14:textId="45A3C263" w:rsidR="005068F4" w:rsidRDefault="00910A56" w:rsidP="00B0770E">
      <w:pPr>
        <w:pStyle w:val="Bullets"/>
      </w:pPr>
      <w:hyperlink r:id="rId28" w:history="1">
        <w:r w:rsidR="005068F4" w:rsidRPr="00910A56">
          <w:rPr>
            <w:rStyle w:val="Hyperlink"/>
            <w:rFonts w:ascii="Avenir Next" w:hAnsi="Avenir Next"/>
          </w:rPr>
          <w:t>Financial Counselling</w:t>
        </w:r>
      </w:hyperlink>
      <w:r w:rsidR="005068F4">
        <w:t xml:space="preserve"> - Statewide</w:t>
      </w:r>
    </w:p>
    <w:p w14:paraId="29AC889D" w14:textId="1D067F1C" w:rsidR="005068F4" w:rsidRDefault="0027422B" w:rsidP="00B0770E">
      <w:pPr>
        <w:pStyle w:val="Bullets"/>
      </w:pPr>
      <w:hyperlink r:id="rId29" w:history="1">
        <w:r w:rsidR="005068F4" w:rsidRPr="0027422B">
          <w:rPr>
            <w:rStyle w:val="Hyperlink"/>
            <w:rFonts w:ascii="Avenir Next" w:hAnsi="Avenir Next"/>
          </w:rPr>
          <w:t>Relationship Abuse of an Intimate Nature (RAIN)</w:t>
        </w:r>
      </w:hyperlink>
      <w:r w:rsidR="005068F4">
        <w:t xml:space="preserve"> – </w:t>
      </w:r>
      <w:proofErr w:type="gramStart"/>
      <w:r w:rsidR="005068F4">
        <w:t>North West</w:t>
      </w:r>
      <w:proofErr w:type="gramEnd"/>
      <w:r w:rsidR="005068F4">
        <w:t>.</w:t>
      </w:r>
    </w:p>
    <w:p w14:paraId="5B01C7D3" w14:textId="77777777" w:rsidR="005068F4" w:rsidRDefault="005068F4" w:rsidP="005068F4">
      <w:pPr>
        <w:spacing w:before="240" w:after="240"/>
      </w:pPr>
      <w:r>
        <w:t xml:space="preserve">Depending on the urgency, safety and needs of the client, if a program is full the person may be waitlisted or referred to another service. There may not always be another service with capacity to assist. </w:t>
      </w:r>
    </w:p>
    <w:p w14:paraId="6E5BCCDB" w14:textId="77777777" w:rsidR="005068F4" w:rsidRDefault="005068F4" w:rsidP="005068F4">
      <w:pPr>
        <w:spacing w:before="240" w:after="240"/>
      </w:pPr>
      <w:r>
        <w:t>Waitlisting is problematic as the effectiveness of many of these supports is dependent on being able to respond when the client is ready to address an issue. This is particularly the case for alcohol and other drug support services.</w:t>
      </w:r>
    </w:p>
    <w:p w14:paraId="52CEDA47" w14:textId="77777777" w:rsidR="005068F4" w:rsidRDefault="005068F4" w:rsidP="005068F4">
      <w:pPr>
        <w:spacing w:before="240" w:after="240"/>
      </w:pPr>
      <w:r>
        <w:t xml:space="preserve">In other instances, delays may increase safety risks for clients. Waitlisting for some programs (such as RAIN) is ‘active’ with the worker checking in with the client on a regular basis while they are on the waitlist. Waitlist management reduces the resources available to deliver the program itself. </w:t>
      </w:r>
    </w:p>
    <w:p w14:paraId="6498C536" w14:textId="77777777" w:rsidR="005068F4" w:rsidRDefault="005068F4" w:rsidP="005068F4">
      <w:pPr>
        <w:spacing w:before="240" w:after="240"/>
      </w:pPr>
      <w:r>
        <w:t xml:space="preserve">Given that most programs are operating at capacity, any defunding is likely to result in a net increase in government expenditure due to increased costs in the health and justice systems. </w:t>
      </w:r>
    </w:p>
    <w:p w14:paraId="05766372" w14:textId="74374BDE" w:rsidR="00065CB1" w:rsidRPr="000B6C70" w:rsidRDefault="00065CB1" w:rsidP="00D95EA2">
      <w:pPr>
        <w:spacing w:before="240" w:after="240"/>
      </w:pPr>
    </w:p>
    <w:p w14:paraId="0518E51F" w14:textId="77777777" w:rsidR="00FF1921" w:rsidRDefault="00FF1921" w:rsidP="00D95EA2">
      <w:pPr>
        <w:pStyle w:val="Heading1"/>
        <w:spacing w:after="240"/>
      </w:pPr>
      <w:bookmarkStart w:id="14" w:name="_Toc215842794"/>
      <w:r>
        <w:lastRenderedPageBreak/>
        <w:t>References</w:t>
      </w:r>
      <w:bookmarkEnd w:id="14"/>
    </w:p>
    <w:bookmarkEnd w:id="10"/>
    <w:p w14:paraId="645EBAB4" w14:textId="2A457DC6" w:rsidR="00635D1C" w:rsidRDefault="00DC7F38" w:rsidP="00635D1C">
      <w:pPr>
        <w:pStyle w:val="EndNoteBibliography"/>
      </w:pPr>
      <w:r>
        <w:fldChar w:fldCharType="begin"/>
      </w:r>
      <w:r>
        <w:instrText xml:space="preserve"> ADDIN EN.REFLIST </w:instrText>
      </w:r>
      <w:r>
        <w:fldChar w:fldCharType="separate"/>
      </w:r>
      <w:r w:rsidR="00635D1C" w:rsidRPr="00635D1C">
        <w:t xml:space="preserve">ABS (Australian Bureau of Statistics) (2024). "National, state and territory population." Retrieved May 2024, from </w:t>
      </w:r>
      <w:hyperlink r:id="rId30" w:history="1">
        <w:r w:rsidR="00635D1C" w:rsidRPr="00635D1C">
          <w:rPr>
            <w:rStyle w:val="Hyperlink"/>
            <w:rFonts w:ascii="Avenir Next" w:hAnsi="Avenir Next"/>
          </w:rPr>
          <w:t>https://www.abs.gov.au/statistics/people/population/national-state-and-territory-population/latest-release</w:t>
        </w:r>
      </w:hyperlink>
      <w:r w:rsidR="00635D1C" w:rsidRPr="00635D1C">
        <w:t>.</w:t>
      </w:r>
    </w:p>
    <w:p w14:paraId="72951C28" w14:textId="77777777" w:rsidR="00AC5C49" w:rsidRPr="00635D1C" w:rsidRDefault="00AC5C49" w:rsidP="00635D1C">
      <w:pPr>
        <w:pStyle w:val="EndNoteBibliography"/>
      </w:pPr>
    </w:p>
    <w:p w14:paraId="513C8581" w14:textId="07334FC6" w:rsidR="00635D1C" w:rsidRDefault="00635D1C" w:rsidP="00635D1C">
      <w:pPr>
        <w:pStyle w:val="EndNoteBibliography"/>
      </w:pPr>
      <w:r w:rsidRPr="00635D1C">
        <w:t xml:space="preserve">AIHW (Australian Institute of Health and Welfare) (2025). "Specialist homelessness services annual report 2024-25." Retrieved December 2025, from </w:t>
      </w:r>
      <w:hyperlink r:id="rId31" w:history="1">
        <w:r w:rsidRPr="00635D1C">
          <w:rPr>
            <w:rStyle w:val="Hyperlink"/>
            <w:rFonts w:ascii="Avenir Next" w:hAnsi="Avenir Next"/>
          </w:rPr>
          <w:t>https://www.aihw.gov.au/reports/homelessness-services/specialist-homelessness-services-annual-report/contents/state-and-territory-summary-data-and-fact-sheets</w:t>
        </w:r>
      </w:hyperlink>
      <w:r w:rsidRPr="00635D1C">
        <w:t>.</w:t>
      </w:r>
    </w:p>
    <w:p w14:paraId="2F40D0FC" w14:textId="77777777" w:rsidR="00AC5C49" w:rsidRPr="00635D1C" w:rsidRDefault="00AC5C49" w:rsidP="00635D1C">
      <w:pPr>
        <w:pStyle w:val="EndNoteBibliography"/>
      </w:pPr>
    </w:p>
    <w:p w14:paraId="541D8ADB" w14:textId="1ED38F7C" w:rsidR="00635D1C" w:rsidRDefault="00635D1C" w:rsidP="00635D1C">
      <w:pPr>
        <w:pStyle w:val="EndNoteBibliography"/>
        <w:rPr>
          <w:u w:val="single"/>
          <w:lang w:val="en-AU"/>
        </w:rPr>
      </w:pPr>
      <w:r w:rsidRPr="00635D1C">
        <w:t xml:space="preserve">Cobb-Clark, D. and A. Zhu (2015). Childhood Homelessness and Adult Employment: The Role of Education, Incarceration, and Welfare Receipt. </w:t>
      </w:r>
      <w:r w:rsidRPr="00635D1C">
        <w:rPr>
          <w:u w:val="single"/>
        </w:rPr>
        <w:t>Melbourne Institute Working</w:t>
      </w:r>
      <w:r>
        <w:rPr>
          <w:u w:val="single"/>
        </w:rPr>
        <w:t xml:space="preserve"> Papers No. 18/15. </w:t>
      </w:r>
      <w:hyperlink r:id="rId32" w:history="1">
        <w:r w:rsidRPr="00635D1C">
          <w:rPr>
            <w:rStyle w:val="Hyperlink"/>
            <w:rFonts w:ascii="Avenir Next" w:hAnsi="Avenir Next"/>
            <w:lang w:val="en-AU"/>
          </w:rPr>
          <w:t>https://papers.ssrn.com/sol3/papers.cfm?abstract_id=2665439</w:t>
        </w:r>
      </w:hyperlink>
      <w:r>
        <w:rPr>
          <w:u w:val="single"/>
          <w:lang w:val="en-AU"/>
        </w:rPr>
        <w:t xml:space="preserve"> </w:t>
      </w:r>
    </w:p>
    <w:p w14:paraId="2188346D" w14:textId="77777777" w:rsidR="00AC5C49" w:rsidRPr="00635D1C" w:rsidRDefault="00AC5C49" w:rsidP="00635D1C">
      <w:pPr>
        <w:pStyle w:val="EndNoteBibliography"/>
      </w:pPr>
    </w:p>
    <w:p w14:paraId="5D46A703" w14:textId="139D1351" w:rsidR="00635D1C" w:rsidRDefault="00635D1C" w:rsidP="0044128C">
      <w:pPr>
        <w:pStyle w:val="EndNoteBibliography"/>
        <w:rPr>
          <w:lang w:val="en-AU"/>
        </w:rPr>
      </w:pPr>
      <w:r w:rsidRPr="00635D1C">
        <w:t xml:space="preserve">Fraser, B., et al. (2023). "Post-housing first outcomes amongst a cohort of formerly homeless youth in Aotearoa New Zealand." </w:t>
      </w:r>
      <w:r w:rsidRPr="00635D1C">
        <w:rPr>
          <w:u w:val="single"/>
        </w:rPr>
        <w:t>Journal of the Royal Society of New Zealand</w:t>
      </w:r>
      <w:r w:rsidRPr="00635D1C">
        <w:t xml:space="preserve"> </w:t>
      </w:r>
      <w:r w:rsidRPr="00635D1C">
        <w:rPr>
          <w:b/>
        </w:rPr>
        <w:t>53</w:t>
      </w:r>
      <w:r w:rsidRPr="00635D1C">
        <w:t>(5): 656-672.</w:t>
      </w:r>
      <w:r>
        <w:t xml:space="preserve"> Available from: </w:t>
      </w:r>
      <w:hyperlink r:id="rId33" w:history="1">
        <w:r w:rsidR="0044128C" w:rsidRPr="0044128C">
          <w:rPr>
            <w:rStyle w:val="Hyperlink"/>
            <w:rFonts w:ascii="Avenir Next" w:hAnsi="Avenir Next"/>
            <w:lang w:val="en-AU"/>
          </w:rPr>
          <w:t>https://doi.org/10.1080/0</w:t>
        </w:r>
        <w:r w:rsidR="0044128C" w:rsidRPr="0044128C">
          <w:rPr>
            <w:rStyle w:val="Hyperlink"/>
            <w:rFonts w:ascii="Avenir Next" w:hAnsi="Avenir Next"/>
            <w:lang w:val="en-AU"/>
          </w:rPr>
          <w:t>3</w:t>
        </w:r>
        <w:r w:rsidR="0044128C" w:rsidRPr="0044128C">
          <w:rPr>
            <w:rStyle w:val="Hyperlink"/>
            <w:rFonts w:ascii="Avenir Next" w:hAnsi="Avenir Next"/>
            <w:lang w:val="en-AU"/>
          </w:rPr>
          <w:t>036758.2022.2088572</w:t>
        </w:r>
      </w:hyperlink>
      <w:r w:rsidR="0044128C">
        <w:rPr>
          <w:lang w:val="en-AU"/>
        </w:rPr>
        <w:t xml:space="preserve"> . </w:t>
      </w:r>
    </w:p>
    <w:p w14:paraId="74B68782" w14:textId="77777777" w:rsidR="00AC5C49" w:rsidRPr="00635D1C" w:rsidRDefault="00AC5C49" w:rsidP="0044128C">
      <w:pPr>
        <w:pStyle w:val="EndNoteBibliography"/>
      </w:pPr>
    </w:p>
    <w:p w14:paraId="7B6C5AA3" w14:textId="0E64723F" w:rsidR="00635D1C" w:rsidRDefault="00635D1C" w:rsidP="0044128C">
      <w:pPr>
        <w:pStyle w:val="EndNoteBibliography"/>
        <w:rPr>
          <w:lang w:val="en-AU"/>
        </w:rPr>
      </w:pPr>
      <w:r w:rsidRPr="00635D1C">
        <w:t xml:space="preserve">Gholipour, H. F., et al. (2024). "House prices and labour productivity growth: Evidence from OECD countries." </w:t>
      </w:r>
      <w:r w:rsidRPr="00635D1C">
        <w:rPr>
          <w:u w:val="single"/>
        </w:rPr>
        <w:t>Construction Management and Economics</w:t>
      </w:r>
      <w:r w:rsidRPr="00635D1C">
        <w:t xml:space="preserve"> </w:t>
      </w:r>
      <w:r w:rsidRPr="00635D1C">
        <w:rPr>
          <w:b/>
        </w:rPr>
        <w:t>42</w:t>
      </w:r>
      <w:r w:rsidRPr="00635D1C">
        <w:t>(6): 582-589.</w:t>
      </w:r>
      <w:r w:rsidR="0044128C">
        <w:t xml:space="preserve"> </w:t>
      </w:r>
      <w:hyperlink r:id="rId34" w:history="1">
        <w:r w:rsidR="0044128C" w:rsidRPr="0044128C">
          <w:rPr>
            <w:rStyle w:val="Hyperlink"/>
            <w:rFonts w:ascii="Avenir Next" w:hAnsi="Avenir Next"/>
            <w:lang w:val="en-AU"/>
          </w:rPr>
          <w:t>https://doi.org/10.1080/01446193.2023.2291082</w:t>
        </w:r>
      </w:hyperlink>
      <w:r w:rsidR="0044128C">
        <w:rPr>
          <w:lang w:val="en-AU"/>
        </w:rPr>
        <w:t xml:space="preserve"> </w:t>
      </w:r>
    </w:p>
    <w:p w14:paraId="644CBC82" w14:textId="77777777" w:rsidR="00AC5C49" w:rsidRPr="00635D1C" w:rsidRDefault="00AC5C49" w:rsidP="0044128C">
      <w:pPr>
        <w:pStyle w:val="EndNoteBibliography"/>
      </w:pPr>
    </w:p>
    <w:p w14:paraId="2B9AE78F" w14:textId="2284C259" w:rsidR="00635D1C" w:rsidRDefault="00635D1C" w:rsidP="0044128C">
      <w:pPr>
        <w:pStyle w:val="EndNoteBibliography"/>
        <w:rPr>
          <w:lang w:val="en-AU"/>
        </w:rPr>
      </w:pPr>
      <w:r w:rsidRPr="00635D1C">
        <w:t xml:space="preserve">Martin, C., et al. (2021). Exiting prison with complex support needs: the role of housing assistance. </w:t>
      </w:r>
      <w:r w:rsidRPr="00635D1C">
        <w:rPr>
          <w:u w:val="single"/>
        </w:rPr>
        <w:t>AHURI Final Report No. 361</w:t>
      </w:r>
      <w:r w:rsidRPr="00635D1C">
        <w:t>. Melbourne, Australian Housing and Research Institute</w:t>
      </w:r>
      <w:r w:rsidR="0044128C">
        <w:t xml:space="preserve">. Available at: </w:t>
      </w:r>
      <w:hyperlink r:id="rId35" w:history="1">
        <w:r w:rsidR="0044128C" w:rsidRPr="0044128C">
          <w:rPr>
            <w:rStyle w:val="Hyperlink"/>
            <w:rFonts w:ascii="Avenir Next" w:hAnsi="Avenir Next"/>
            <w:lang w:val="en-AU"/>
          </w:rPr>
          <w:t>https://www.ahuri.edu.au/research/final-reports/361</w:t>
        </w:r>
      </w:hyperlink>
    </w:p>
    <w:p w14:paraId="7168CD74" w14:textId="77777777" w:rsidR="00AC5C49" w:rsidRPr="00635D1C" w:rsidRDefault="00AC5C49" w:rsidP="0044128C">
      <w:pPr>
        <w:pStyle w:val="EndNoteBibliography"/>
      </w:pPr>
    </w:p>
    <w:p w14:paraId="5C043889" w14:textId="67107672" w:rsidR="00635D1C" w:rsidRDefault="00635D1C" w:rsidP="0044128C">
      <w:pPr>
        <w:pStyle w:val="EndNoteBibliography"/>
        <w:rPr>
          <w:lang w:val="en-AU"/>
        </w:rPr>
      </w:pPr>
      <w:r w:rsidRPr="00635D1C">
        <w:t>Nygaard, C. (2022). Consequence of inaction: social and economic losses from the social and affordable housing shortage, Swinburne University of Technology.</w:t>
      </w:r>
      <w:r w:rsidR="0044128C">
        <w:t xml:space="preserve"> Retreived December 2025, from: </w:t>
      </w:r>
      <w:hyperlink r:id="rId36" w:history="1">
        <w:r w:rsidR="0044128C" w:rsidRPr="0044128C">
          <w:rPr>
            <w:rStyle w:val="Hyperlink"/>
            <w:rFonts w:ascii="Avenir Next" w:hAnsi="Avenir Next"/>
            <w:lang w:val="en-AU"/>
          </w:rPr>
          <w:t>https://drive.google.com/file/d/1-PC66l5PktIxV94z00FybgzGof0h-Lob/view</w:t>
        </w:r>
      </w:hyperlink>
    </w:p>
    <w:p w14:paraId="5135800C" w14:textId="77777777" w:rsidR="00AC5C49" w:rsidRPr="00635D1C" w:rsidRDefault="00AC5C49" w:rsidP="0044128C">
      <w:pPr>
        <w:pStyle w:val="EndNoteBibliography"/>
      </w:pPr>
    </w:p>
    <w:p w14:paraId="2EB8C575" w14:textId="355A6586" w:rsidR="00635D1C" w:rsidRDefault="00635D1C" w:rsidP="0044128C">
      <w:pPr>
        <w:pStyle w:val="EndNoteBibliography"/>
      </w:pPr>
      <w:r w:rsidRPr="00635D1C">
        <w:t xml:space="preserve">Ombler, J., et al. (2024). "Five-Year Post-Housing Outcomes for a Housing First Cohort in Aotearoa, New Zealand." </w:t>
      </w:r>
      <w:r w:rsidRPr="00635D1C">
        <w:rPr>
          <w:u w:val="single"/>
        </w:rPr>
        <w:t>International Journal on Homelessness</w:t>
      </w:r>
      <w:r w:rsidRPr="00635D1C">
        <w:t xml:space="preserve"> </w:t>
      </w:r>
      <w:r w:rsidRPr="00635D1C">
        <w:rPr>
          <w:b/>
        </w:rPr>
        <w:t>4</w:t>
      </w:r>
      <w:r w:rsidRPr="00635D1C">
        <w:t>(2): 109-125.</w:t>
      </w:r>
      <w:r w:rsidR="0044128C">
        <w:t xml:space="preserve"> </w:t>
      </w:r>
      <w:hyperlink r:id="rId37" w:history="1">
        <w:r w:rsidR="0044128C" w:rsidRPr="0044128C">
          <w:rPr>
            <w:rStyle w:val="Hyperlink"/>
            <w:rFonts w:ascii="Avenir Next" w:hAnsi="Avenir Next"/>
          </w:rPr>
          <w:t>https://www.mendeley.com/catalogue/fa974d29-1d37-3093-b668-a39fc5d02bf1/</w:t>
        </w:r>
      </w:hyperlink>
    </w:p>
    <w:p w14:paraId="615803FF" w14:textId="77777777" w:rsidR="00AC5C49" w:rsidRPr="00635D1C" w:rsidRDefault="00AC5C49" w:rsidP="0044128C">
      <w:pPr>
        <w:pStyle w:val="EndNoteBibliography"/>
      </w:pPr>
    </w:p>
    <w:p w14:paraId="1F89545F" w14:textId="552940A9" w:rsidR="00635D1C" w:rsidRDefault="00635D1C" w:rsidP="0044128C">
      <w:pPr>
        <w:pStyle w:val="EndNoteBibliography"/>
      </w:pPr>
      <w:r w:rsidRPr="00635D1C">
        <w:t xml:space="preserve">Productivity Commission (2025). "Report on Government Services 2025." Retrieved 1 February 2025, from </w:t>
      </w:r>
      <w:hyperlink r:id="rId38" w:history="1">
        <w:r w:rsidRPr="00635D1C">
          <w:rPr>
            <w:rStyle w:val="Hyperlink"/>
            <w:rFonts w:ascii="Avenir Next" w:hAnsi="Avenir Next"/>
          </w:rPr>
          <w:t>https://www.pc.gov.au/ongoing/report-on-government-services/2025/housing-and-homelessness</w:t>
        </w:r>
      </w:hyperlink>
      <w:r w:rsidRPr="00635D1C">
        <w:t>.</w:t>
      </w:r>
    </w:p>
    <w:p w14:paraId="3377D0A6" w14:textId="63DCEB4D" w:rsidR="00635D1C" w:rsidRDefault="00635D1C" w:rsidP="0044128C">
      <w:pPr>
        <w:pStyle w:val="EndNoteBibliography"/>
      </w:pPr>
      <w:r w:rsidRPr="00635D1C">
        <w:t xml:space="preserve">Social Action and Research Centre (2025). Families escaping domestic violence need homes. </w:t>
      </w:r>
      <w:r w:rsidRPr="00635D1C">
        <w:rPr>
          <w:u w:val="single"/>
        </w:rPr>
        <w:t>Housing Connect Front Door Service Quarterly Snapshot</w:t>
      </w:r>
      <w:r w:rsidRPr="00635D1C">
        <w:t xml:space="preserve">. Hobart, Tasmania. </w:t>
      </w:r>
      <w:r w:rsidRPr="00635D1C">
        <w:rPr>
          <w:b/>
        </w:rPr>
        <w:t>March 2025</w:t>
      </w:r>
      <w:r w:rsidRPr="00635D1C">
        <w:t>.</w:t>
      </w:r>
      <w:r w:rsidR="0044128C">
        <w:t xml:space="preserve"> </w:t>
      </w:r>
      <w:hyperlink r:id="rId39" w:history="1">
        <w:r w:rsidR="0044128C" w:rsidRPr="0044128C">
          <w:rPr>
            <w:rStyle w:val="Hyperlink"/>
            <w:rFonts w:ascii="Avenir Next" w:hAnsi="Avenir Next"/>
          </w:rPr>
          <w:t>https://www.anglicare-tas.org.au/housing-connect-snapshot/</w:t>
        </w:r>
      </w:hyperlink>
      <w:r w:rsidR="0044128C">
        <w:t xml:space="preserve"> </w:t>
      </w:r>
    </w:p>
    <w:p w14:paraId="6753D9EC" w14:textId="77777777" w:rsidR="00AC5C49" w:rsidRPr="00635D1C" w:rsidRDefault="00AC5C49" w:rsidP="0044128C">
      <w:pPr>
        <w:pStyle w:val="EndNoteBibliography"/>
      </w:pPr>
    </w:p>
    <w:p w14:paraId="328CCD9B" w14:textId="150B0D1C" w:rsidR="00635D1C" w:rsidRDefault="00635D1C" w:rsidP="0044128C">
      <w:pPr>
        <w:pStyle w:val="EndNoteBibliography"/>
      </w:pPr>
      <w:r w:rsidRPr="00635D1C">
        <w:t xml:space="preserve">Social Action and Research Centre (2025). Housing is essential for mental health. </w:t>
      </w:r>
      <w:r w:rsidRPr="00635D1C">
        <w:rPr>
          <w:u w:val="single"/>
        </w:rPr>
        <w:t>Housing Connect Front Door Service Quarterly Snapshot</w:t>
      </w:r>
      <w:r w:rsidRPr="00635D1C">
        <w:t xml:space="preserve">, Anglicare Tasmania. </w:t>
      </w:r>
      <w:r w:rsidRPr="00635D1C">
        <w:rPr>
          <w:b/>
        </w:rPr>
        <w:t>June 2025</w:t>
      </w:r>
      <w:r w:rsidRPr="00635D1C">
        <w:t>.</w:t>
      </w:r>
      <w:r w:rsidR="0044128C">
        <w:t xml:space="preserve"> </w:t>
      </w:r>
      <w:hyperlink r:id="rId40" w:history="1">
        <w:r w:rsidR="0044128C" w:rsidRPr="0044128C">
          <w:rPr>
            <w:rStyle w:val="Hyperlink"/>
            <w:rFonts w:ascii="Avenir Next" w:hAnsi="Avenir Next"/>
          </w:rPr>
          <w:t>https://www.anglicare-tas.org.au/housing-connect-snapshot/</w:t>
        </w:r>
      </w:hyperlink>
    </w:p>
    <w:p w14:paraId="14D23E72" w14:textId="77777777" w:rsidR="00AC5C49" w:rsidRPr="00635D1C" w:rsidRDefault="00AC5C49" w:rsidP="0044128C">
      <w:pPr>
        <w:pStyle w:val="EndNoteBibliography"/>
      </w:pPr>
    </w:p>
    <w:p w14:paraId="63534DA0" w14:textId="2D430246" w:rsidR="00635D1C" w:rsidRDefault="00635D1C" w:rsidP="0044128C">
      <w:pPr>
        <w:pStyle w:val="EndNoteBibliography"/>
      </w:pPr>
      <w:r w:rsidRPr="00635D1C">
        <w:t>Social Action and Research Centre (2025). Mind the Gap: Shaping the mental health system for the people who need it most, Anglicare Tasmania.</w:t>
      </w:r>
      <w:hyperlink r:id="rId41" w:history="1">
        <w:r w:rsidR="0044128C" w:rsidRPr="0044128C">
          <w:rPr>
            <w:rStyle w:val="Hyperlink"/>
            <w:rFonts w:ascii="Avenir Next" w:hAnsi="Avenir Next"/>
          </w:rPr>
          <w:t xml:space="preserve"> </w:t>
        </w:r>
        <w:r w:rsidR="0044128C" w:rsidRPr="0044128C">
          <w:rPr>
            <w:rStyle w:val="Hyperlink"/>
            <w:rFonts w:ascii="Avenir Next" w:hAnsi="Avenir Next"/>
          </w:rPr>
          <w:t>https://www.anglicare-tas.org.au/research/mind-the-gap/</w:t>
        </w:r>
      </w:hyperlink>
    </w:p>
    <w:p w14:paraId="34A025F5" w14:textId="77777777" w:rsidR="00AC5C49" w:rsidRPr="00635D1C" w:rsidRDefault="00AC5C49" w:rsidP="0044128C">
      <w:pPr>
        <w:pStyle w:val="EndNoteBibliography"/>
      </w:pPr>
    </w:p>
    <w:p w14:paraId="1EE0B2E1" w14:textId="08218E5E" w:rsidR="00635D1C" w:rsidRDefault="00635D1C" w:rsidP="0044128C">
      <w:pPr>
        <w:pStyle w:val="EndNoteBibliography"/>
      </w:pPr>
      <w:r w:rsidRPr="00635D1C">
        <w:t xml:space="preserve">Toombs, G. (2024). </w:t>
      </w:r>
      <w:r w:rsidRPr="00635D1C">
        <w:rPr>
          <w:u w:val="single"/>
        </w:rPr>
        <w:t>Unsafe and unhoused: barriers to addressing domestic and family violence in North West Tasmania</w:t>
      </w:r>
      <w:r w:rsidRPr="00635D1C">
        <w:t>. Hobart, Social Action and Research Centre, Anglicare Tasmania.</w:t>
      </w:r>
      <w:r w:rsidR="0044128C">
        <w:t xml:space="preserve"> </w:t>
      </w:r>
      <w:hyperlink r:id="rId42" w:history="1">
        <w:r w:rsidR="0044128C" w:rsidRPr="0044128C">
          <w:rPr>
            <w:rStyle w:val="Hyperlink"/>
            <w:rFonts w:ascii="Avenir Next" w:hAnsi="Avenir Next"/>
          </w:rPr>
          <w:t>https://www.anglicare-tas.org.au/research/unsafe-and-unhoused/</w:t>
        </w:r>
      </w:hyperlink>
    </w:p>
    <w:p w14:paraId="7D2149B8" w14:textId="77777777" w:rsidR="00AC5C49" w:rsidRPr="00635D1C" w:rsidRDefault="00AC5C49" w:rsidP="0044128C">
      <w:pPr>
        <w:pStyle w:val="EndNoteBibliography"/>
      </w:pPr>
    </w:p>
    <w:p w14:paraId="01148D80" w14:textId="70D0BA19" w:rsidR="00635D1C" w:rsidRDefault="00635D1C" w:rsidP="0044128C">
      <w:pPr>
        <w:pStyle w:val="EndNoteBibliography"/>
      </w:pPr>
      <w:r w:rsidRPr="00635D1C">
        <w:t xml:space="preserve">TUT (Tenants' Union of Tasmania) (2015). "Tasmanian Rents: June 2015." Retrieved December 2025, from </w:t>
      </w:r>
      <w:hyperlink r:id="rId43" w:history="1">
        <w:r w:rsidRPr="00635D1C">
          <w:rPr>
            <w:rStyle w:val="Hyperlink"/>
            <w:rFonts w:ascii="Avenir Next" w:hAnsi="Avenir Next"/>
          </w:rPr>
          <w:t>https://tutas.org.au/wp-content/uploads/2017/01/Tasmanian-Rents-March-2015-EC.pdf</w:t>
        </w:r>
      </w:hyperlink>
      <w:r w:rsidRPr="00635D1C">
        <w:t>.</w:t>
      </w:r>
    </w:p>
    <w:p w14:paraId="4618A7F4" w14:textId="77777777" w:rsidR="00AC5C49" w:rsidRPr="00635D1C" w:rsidRDefault="00AC5C49" w:rsidP="0044128C">
      <w:pPr>
        <w:pStyle w:val="EndNoteBibliography"/>
      </w:pPr>
    </w:p>
    <w:p w14:paraId="4F5F5E4A" w14:textId="6059483A" w:rsidR="00635D1C" w:rsidRDefault="00635D1C" w:rsidP="0044128C">
      <w:pPr>
        <w:pStyle w:val="EndNoteBibliography"/>
      </w:pPr>
      <w:r w:rsidRPr="00635D1C">
        <w:t xml:space="preserve">TUT (Tenants' Union of Tasmania) (2025). "Tasmanian Rents: September 2025." from </w:t>
      </w:r>
      <w:hyperlink r:id="rId44" w:history="1">
        <w:r w:rsidRPr="00635D1C">
          <w:rPr>
            <w:rStyle w:val="Hyperlink"/>
            <w:rFonts w:ascii="Avenir Next" w:hAnsi="Avenir Next"/>
          </w:rPr>
          <w:t>https://tutas.org.au/wp-content/uploads/2019/11/TasRents-Sep-25.pdf</w:t>
        </w:r>
      </w:hyperlink>
      <w:r w:rsidRPr="00635D1C">
        <w:t>.</w:t>
      </w:r>
    </w:p>
    <w:p w14:paraId="276C4D36" w14:textId="77777777" w:rsidR="00AC5C49" w:rsidRPr="00635D1C" w:rsidRDefault="00AC5C49" w:rsidP="0044128C">
      <w:pPr>
        <w:pStyle w:val="EndNoteBibliography"/>
      </w:pPr>
    </w:p>
    <w:p w14:paraId="4F724653" w14:textId="3CDDA2E2" w:rsidR="00635D1C" w:rsidRDefault="00635D1C" w:rsidP="0044128C">
      <w:pPr>
        <w:pStyle w:val="EndNoteBibliography"/>
      </w:pPr>
      <w:r w:rsidRPr="00635D1C">
        <w:t xml:space="preserve">Wood, L., et al. (2016). What are the health, social and economic benefits of providing public housing and support to formerly homeless people? </w:t>
      </w:r>
      <w:r w:rsidRPr="00635D1C">
        <w:rPr>
          <w:u w:val="single"/>
        </w:rPr>
        <w:t>AHURI Final Report No. 265</w:t>
      </w:r>
      <w:r w:rsidRPr="00635D1C">
        <w:t>. Melbourne, Australian Housing and Urban Research Institute Limited.</w:t>
      </w:r>
      <w:r w:rsidR="0044128C" w:rsidRPr="0044128C">
        <w:t xml:space="preserve"> </w:t>
      </w:r>
      <w:hyperlink r:id="rId45" w:history="1">
        <w:r w:rsidR="00AC5C49" w:rsidRPr="00AC5C49">
          <w:rPr>
            <w:rStyle w:val="Hyperlink"/>
            <w:rFonts w:ascii="Avenir Next" w:hAnsi="Avenir Next"/>
          </w:rPr>
          <w:t>https://www.ahuri.edu.au/research/final-reports/265</w:t>
        </w:r>
      </w:hyperlink>
    </w:p>
    <w:p w14:paraId="643717AA" w14:textId="77777777" w:rsidR="00AC5C49" w:rsidRPr="00635D1C" w:rsidRDefault="00AC5C49" w:rsidP="0044128C">
      <w:pPr>
        <w:pStyle w:val="EndNoteBibliography"/>
      </w:pPr>
    </w:p>
    <w:p w14:paraId="2E4BA9AD" w14:textId="7C93C3B7" w:rsidR="00635D1C" w:rsidRPr="00635D1C" w:rsidRDefault="00635D1C" w:rsidP="00635D1C">
      <w:pPr>
        <w:pStyle w:val="EndNoteBibliography"/>
      </w:pPr>
      <w:r w:rsidRPr="00635D1C">
        <w:t xml:space="preserve">Zaretsky, K. and P. Flateau (2013). The cost of homelessness and the net benefit of homelessness programs: a national study. </w:t>
      </w:r>
      <w:r w:rsidRPr="00635D1C">
        <w:rPr>
          <w:u w:val="single"/>
        </w:rPr>
        <w:t>AHURI Final Report</w:t>
      </w:r>
      <w:r w:rsidRPr="00635D1C">
        <w:t xml:space="preserve">. Melbourne, Australian Housing and Urban Research Institute. </w:t>
      </w:r>
      <w:r w:rsidRPr="00635D1C">
        <w:rPr>
          <w:b/>
        </w:rPr>
        <w:t>No. 218</w:t>
      </w:r>
      <w:r w:rsidRPr="00635D1C">
        <w:t>.</w:t>
      </w:r>
      <w:r w:rsidR="0044128C">
        <w:t xml:space="preserve"> </w:t>
      </w:r>
      <w:hyperlink r:id="rId46" w:history="1">
        <w:r w:rsidR="00AC5C49" w:rsidRPr="00AC5C49">
          <w:rPr>
            <w:rStyle w:val="Hyperlink"/>
            <w:rFonts w:ascii="Avenir Next" w:hAnsi="Avenir Next"/>
          </w:rPr>
          <w:t>https://www.ahuri.edu.au/research/final-reports/218</w:t>
        </w:r>
      </w:hyperlink>
    </w:p>
    <w:p w14:paraId="05B6D1A6" w14:textId="7491EFFE" w:rsidR="00635D1C" w:rsidRPr="00635D1C" w:rsidRDefault="00635D1C" w:rsidP="0044128C">
      <w:pPr>
        <w:pStyle w:val="EndNoteBibliography"/>
      </w:pPr>
    </w:p>
    <w:p w14:paraId="53DA32F8" w14:textId="27B92B17" w:rsidR="00E22EFB" w:rsidRDefault="00DC7F38" w:rsidP="00D95EA2">
      <w:pPr>
        <w:spacing w:before="240" w:after="240"/>
      </w:pPr>
      <w:r>
        <w:fldChar w:fldCharType="end"/>
      </w:r>
    </w:p>
    <w:sectPr w:rsidR="00E22EFB" w:rsidSect="00581D22">
      <w:pgSz w:w="11910" w:h="16840"/>
      <w:pgMar w:top="1540" w:right="1000" w:bottom="1418" w:left="96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9F16BD" w14:textId="77777777" w:rsidR="00FF1921" w:rsidRDefault="00FF1921" w:rsidP="00FF1921">
      <w:pPr>
        <w:spacing w:before="0" w:after="0"/>
      </w:pPr>
      <w:r>
        <w:separator/>
      </w:r>
    </w:p>
  </w:endnote>
  <w:endnote w:type="continuationSeparator" w:id="0">
    <w:p w14:paraId="65EC2E66" w14:textId="77777777" w:rsidR="00FF1921" w:rsidRDefault="00FF1921" w:rsidP="00FF1921">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venir Next Demi Bold">
    <w:altName w:val="Calibri"/>
    <w:charset w:val="00"/>
    <w:family w:val="swiss"/>
    <w:pitch w:val="variable"/>
    <w:sig w:usb0="8000002F" w:usb1="5000204A" w:usb2="00000000" w:usb3="00000000" w:csb0="0000009B" w:csb1="00000000"/>
  </w:font>
  <w:font w:name="AvenirNext LT Pro Bold">
    <w:altName w:val="Calibri"/>
    <w:panose1 w:val="00000000000000000000"/>
    <w:charset w:val="4D"/>
    <w:family w:val="swiss"/>
    <w:notTrueType/>
    <w:pitch w:val="variable"/>
    <w:sig w:usb0="800000AF" w:usb1="5000204A" w:usb2="00000000" w:usb3="00000000" w:csb0="0000009B" w:csb1="00000000"/>
  </w:font>
  <w:font w:name="Avenir Next">
    <w:altName w:val="Calibri"/>
    <w:charset w:val="00"/>
    <w:family w:val="swiss"/>
    <w:pitch w:val="variable"/>
    <w:sig w:usb0="8000002F" w:usb1="5000204A" w:usb2="00000000" w:usb3="00000000" w:csb0="0000009B" w:csb1="00000000"/>
  </w:font>
  <w:font w:name="AvenirNext LT Pro Regular">
    <w:altName w:val="Calibri"/>
    <w:panose1 w:val="00000000000000000000"/>
    <w:charset w:val="4D"/>
    <w:family w:val="swiss"/>
    <w:notTrueType/>
    <w:pitch w:val="variable"/>
    <w:sig w:usb0="800000AF" w:usb1="5000204A" w:usb2="00000000" w:usb3="00000000" w:csb0="0000009B" w:csb1="00000000"/>
  </w:font>
  <w:font w:name="Calibri">
    <w:panose1 w:val="020F0502020204030204"/>
    <w:charset w:val="00"/>
    <w:family w:val="swiss"/>
    <w:pitch w:val="variable"/>
    <w:sig w:usb0="E4002EFF" w:usb1="C200247B" w:usb2="00000009" w:usb3="00000000" w:csb0="000001FF" w:csb1="00000000"/>
  </w:font>
  <w:font w:name="AvenirNextLTPro-Demi">
    <w:altName w:val="Cambria"/>
    <w:panose1 w:val="00000000000000000000"/>
    <w:charset w:val="4D"/>
    <w:family w:val="swiss"/>
    <w:notTrueType/>
    <w:pitch w:val="variable"/>
    <w:sig w:usb0="800000AF" w:usb1="5000205B" w:usb2="00000000" w:usb3="00000000" w:csb0="0000009B"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altName w:val="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880060690"/>
      <w:docPartObj>
        <w:docPartGallery w:val="Page Numbers (Bottom of Page)"/>
        <w:docPartUnique/>
      </w:docPartObj>
    </w:sdtPr>
    <w:sdtEndPr>
      <w:rPr>
        <w:rStyle w:val="PageNumber"/>
      </w:rPr>
    </w:sdtEndPr>
    <w:sdtContent>
      <w:p w14:paraId="5C06EAC1" w14:textId="77777777" w:rsidR="00FF1921" w:rsidRDefault="00FF1921" w:rsidP="0027069A">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p>
    </w:sdtContent>
  </w:sdt>
  <w:p w14:paraId="1068C901" w14:textId="77777777" w:rsidR="00FF1921" w:rsidRDefault="00FF1921" w:rsidP="00EB29D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9E79ED" w14:textId="569D91D2" w:rsidR="00FF1921" w:rsidRPr="00C61F11" w:rsidRDefault="00FF1921" w:rsidP="00C61F11">
    <w:pPr>
      <w:pStyle w:val="Footer"/>
      <w:jc w:val="right"/>
      <w:rPr>
        <w:sz w:val="18"/>
        <w:szCs w:val="18"/>
      </w:rPr>
    </w:pPr>
    <w:r>
      <w:rPr>
        <w:sz w:val="18"/>
        <w:szCs w:val="18"/>
      </w:rPr>
      <w:t>Anglicare Tasmania – State budget submission 202</w:t>
    </w:r>
    <w:r w:rsidR="00856AFD">
      <w:rPr>
        <w:sz w:val="18"/>
        <w:szCs w:val="18"/>
      </w:rPr>
      <w:t>6-27</w:t>
    </w:r>
    <w:r>
      <w:rPr>
        <w:sz w:val="18"/>
        <w:szCs w:val="18"/>
      </w:rPr>
      <w:t xml:space="preserve"> </w:t>
    </w:r>
    <w:r w:rsidRPr="00C61F11">
      <w:rPr>
        <w:sz w:val="18"/>
        <w:szCs w:val="18"/>
      </w:rPr>
      <w:t xml:space="preserve">| </w:t>
    </w:r>
    <w:r w:rsidRPr="00C61F11">
      <w:rPr>
        <w:rFonts w:cs="Times New Roman"/>
        <w:sz w:val="18"/>
        <w:szCs w:val="18"/>
      </w:rPr>
      <w:fldChar w:fldCharType="begin"/>
    </w:r>
    <w:r w:rsidRPr="00C61F11">
      <w:rPr>
        <w:rFonts w:cs="Times New Roman"/>
        <w:sz w:val="18"/>
        <w:szCs w:val="18"/>
      </w:rPr>
      <w:instrText xml:space="preserve"> PAGE </w:instrText>
    </w:r>
    <w:r w:rsidRPr="00C61F11">
      <w:rPr>
        <w:rFonts w:cs="Times New Roman"/>
        <w:sz w:val="18"/>
        <w:szCs w:val="18"/>
      </w:rPr>
      <w:fldChar w:fldCharType="separate"/>
    </w:r>
    <w:r w:rsidRPr="00C61F11">
      <w:rPr>
        <w:rFonts w:cs="Times New Roman"/>
        <w:noProof/>
        <w:sz w:val="18"/>
        <w:szCs w:val="18"/>
      </w:rPr>
      <w:t>2</w:t>
    </w:r>
    <w:r w:rsidRPr="00C61F11">
      <w:rPr>
        <w:rFonts w:cs="Times New Roman"/>
        <w:sz w:val="18"/>
        <w:szCs w:val="18"/>
      </w:rPr>
      <w:fldChar w:fldCharType="end"/>
    </w:r>
    <w:r w:rsidRPr="00C61F11">
      <w:rPr>
        <w:rFonts w:cs="Times New Roman"/>
        <w:sz w:val="18"/>
        <w:szCs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22D498" w14:textId="77777777" w:rsidR="00FF1921" w:rsidRDefault="00FF1921" w:rsidP="00FF1921">
      <w:pPr>
        <w:spacing w:before="0" w:after="0"/>
      </w:pPr>
      <w:r>
        <w:separator/>
      </w:r>
    </w:p>
  </w:footnote>
  <w:footnote w:type="continuationSeparator" w:id="0">
    <w:p w14:paraId="458C9017" w14:textId="77777777" w:rsidR="00FF1921" w:rsidRDefault="00FF1921" w:rsidP="00FF1921">
      <w:pPr>
        <w:spacing w:before="0" w:after="0"/>
      </w:pPr>
      <w:r>
        <w:continuationSeparator/>
      </w:r>
    </w:p>
  </w:footnote>
  <w:footnote w:id="1">
    <w:p w14:paraId="7A41C5F1" w14:textId="1BF7203D" w:rsidR="00153934" w:rsidRDefault="00153934">
      <w:pPr>
        <w:pStyle w:val="FootnoteText"/>
        <w:rPr>
          <w:noProof/>
        </w:rPr>
      </w:pPr>
      <w:r>
        <w:rPr>
          <w:rStyle w:val="FootnoteReference"/>
        </w:rPr>
        <w:footnoteRef/>
      </w:r>
      <w:r>
        <w:t xml:space="preserve"> C</w:t>
      </w:r>
      <w:r>
        <w:t xml:space="preserve">alculated using data sourced from </w:t>
      </w:r>
      <w:r>
        <w:fldChar w:fldCharType="begin"/>
      </w:r>
      <w:r>
        <w:instrText xml:space="preserve"> ADDIN EN.CITE &lt;EndNote&gt;&lt;Cite&gt;&lt;Author&gt;Productivity Commission&lt;/Author&gt;&lt;Year&gt;2025&lt;/Year&gt;&lt;RecNum&gt;446&lt;/RecNum&gt;&lt;DisplayText&gt;Productivity Commission (2025). &amp;quot;Report on Government Services 2025.&amp;quot; Retrieved 1 February 2025, from https://www.pc.gov.au/ongoing/report-on-government-services/2025/housing-and-homelessness.&amp;#xD;&amp;#x9;&lt;/DisplayText&gt;&lt;record&gt;&lt;rec-number&gt;446&lt;/rec-number&gt;&lt;foreign-keys&gt;&lt;key app="EN" db-id="50a0w5efwezpaee0a2s5tv5b2aef0adxe9z2" timestamp="1741039518"&gt;446&lt;/key&gt;&lt;/foreign-keys&gt;&lt;ref-type name="Web Page"&gt;12&lt;/ref-type&gt;&lt;contributors&gt;&lt;authors&gt;&lt;author&gt;Productivity Commission,&lt;/author&gt;&lt;/authors&gt;&lt;/contributors&gt;&lt;titles&gt;&lt;title&gt;Report on Government Services 2025&lt;/title&gt;&lt;/titles&gt;&lt;number&gt;1 February 2025&lt;/number&gt;&lt;dates&gt;&lt;year&gt;2025&lt;/year&gt;&lt;/dates&gt;&lt;urls&gt;&lt;related-urls&gt;&lt;url&gt;https://www.pc.gov.au/ongoing/report-on-government-services/2025/housing-and-homelessness&lt;/url&gt;&lt;/related-urls&gt;&lt;/urls&gt;&lt;/record&gt;&lt;/Cite&gt;&lt;/EndNote&gt;</w:instrText>
      </w:r>
      <w:r>
        <w:fldChar w:fldCharType="separate"/>
      </w:r>
      <w:r>
        <w:rPr>
          <w:noProof/>
        </w:rPr>
        <w:t>Productivity Commission (2025). "Report on Government Services 2025." Retrieved 1 February 2025, from https://www.pc.gov.au/ongoing/report-on-government-services/2025/housing-and-homelessness.</w:t>
      </w:r>
    </w:p>
    <w:p w14:paraId="415455F8" w14:textId="721BC1FD" w:rsidR="00153934" w:rsidRDefault="00153934">
      <w:pPr>
        <w:pStyle w:val="FootnoteText"/>
        <w:rPr>
          <w:noProof/>
        </w:rPr>
      </w:pPr>
      <w:r>
        <w:rPr>
          <w:noProof/>
        </w:rPr>
        <w:tab/>
      </w:r>
      <w:r>
        <w:fldChar w:fldCharType="end"/>
      </w:r>
      <w:r>
        <w:t xml:space="preserve"> and</w:t>
      </w:r>
      <w:r>
        <w:t xml:space="preserve"> </w:t>
      </w:r>
      <w:r>
        <w:fldChar w:fldCharType="begin"/>
      </w:r>
      <w:r>
        <w:instrText xml:space="preserve"> ADDIN EN.CITE &lt;EndNote&gt;&lt;Cite&gt;&lt;Author&gt;ABS (Australian Bureau of Statistics)&lt;/Author&gt;&lt;Year&gt;2024&lt;/Year&gt;&lt;RecNum&gt;224&lt;/RecNum&gt;&lt;DisplayText&gt;ABS (Australian Bureau of Statistics) (2024). &amp;quot;National, state and territory population.&amp;quot; Retrieved May 2024, from https://www.abs.gov.au/statistics/people/population/national-state-and-territory-population/latest-release.&amp;#xD;&amp;#x9;&lt;/DisplayText&gt;&lt;record&gt;&lt;rec-number&gt;224&lt;/rec-number&gt;&lt;foreign-keys&gt;&lt;key app="EN" db-id="50a0w5efwezpaee0a2s5tv5b2aef0adxe9z2" timestamp="1714701223"&gt;224&lt;/key&gt;&lt;/foreign-keys&gt;&lt;ref-type name="Web Page"&gt;12&lt;/ref-type&gt;&lt;contributors&gt;&lt;authors&gt;&lt;author&gt;ABS (Australian Bureau of Statistics),&lt;/author&gt;&lt;/authors&gt;&lt;/contributors&gt;&lt;titles&gt;&lt;title&gt;National, state and territory population&lt;/title&gt;&lt;/titles&gt;&lt;number&gt;May 2024&lt;/number&gt;&lt;dates&gt;&lt;year&gt;2024&lt;/year&gt;&lt;/dates&gt;&lt;urls&gt;&lt;related-urls&gt;&lt;url&gt;https://www.abs.gov.au/statistics/people/population/national-state-and-territory-population/latest-release&lt;/url&gt;&lt;/related-urls&gt;&lt;/urls&gt;&lt;/record&gt;&lt;/Cite&gt;&lt;/EndNote&gt;</w:instrText>
      </w:r>
      <w:r>
        <w:fldChar w:fldCharType="separate"/>
      </w:r>
      <w:r>
        <w:rPr>
          <w:noProof/>
        </w:rPr>
        <w:t>ABS (Australian Bureau of Statistics) (2024). "National, state and territory population." Retrieved May 2024, from https://www.abs.gov.au/statistics/people/population/national-state-and-territory-population/latest-release.</w:t>
      </w:r>
    </w:p>
    <w:p w14:paraId="1C358A41" w14:textId="5B72DCFD" w:rsidR="00153934" w:rsidRPr="00153934" w:rsidRDefault="00153934">
      <w:pPr>
        <w:pStyle w:val="FootnoteText"/>
        <w:rPr>
          <w:lang w:val="en-AU"/>
        </w:rPr>
      </w:pPr>
      <w:r>
        <w:rPr>
          <w:noProof/>
        </w:rPr>
        <w:tab/>
      </w:r>
      <w:r>
        <w:fldChar w:fldCharType="end"/>
      </w:r>
    </w:p>
  </w:footnote>
  <w:footnote w:id="2">
    <w:p w14:paraId="1E8867B7" w14:textId="77777777" w:rsidR="007F7695" w:rsidRDefault="007F7695" w:rsidP="007F7695">
      <w:pPr>
        <w:pStyle w:val="FootnoteText"/>
      </w:pPr>
      <w:r w:rsidRPr="00F7560F">
        <w:rPr>
          <w:rStyle w:val="FootnoteReference"/>
        </w:rPr>
        <w:footnoteRef/>
      </w:r>
      <w:r w:rsidRPr="00F7560F">
        <w:t xml:space="preserve"> Dr Alexandra King, 2024, </w:t>
      </w:r>
      <w:r w:rsidRPr="00F7560F">
        <w:rPr>
          <w:i/>
          <w:iCs/>
        </w:rPr>
        <w:t>Care Related Quality of Life for Residents of Anglicare’s Lodges: Findings from the ASCOT Data</w:t>
      </w:r>
      <w:r w:rsidRPr="00F7560F">
        <w:t>, Anglicare Tasmania.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9BC798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38413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540DC4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2EC7B8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E5ADD8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CEC2D4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572E9F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66A5F6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5C9EB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F1A93B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5177DAF"/>
    <w:multiLevelType w:val="hybridMultilevel"/>
    <w:tmpl w:val="2A44DE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07032E00"/>
    <w:multiLevelType w:val="hybridMultilevel"/>
    <w:tmpl w:val="CA4EC682"/>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10BA5812"/>
    <w:multiLevelType w:val="hybridMultilevel"/>
    <w:tmpl w:val="6C709F66"/>
    <w:lvl w:ilvl="0" w:tplc="BD88BAD8">
      <w:start w:val="1"/>
      <w:numFmt w:val="bullet"/>
      <w:pStyle w:val="TreasuryBulletPoint-level1"/>
      <w:lvlText w:val=""/>
      <w:lvlJc w:val="left"/>
      <w:pPr>
        <w:ind w:left="744" w:hanging="360"/>
      </w:pPr>
      <w:rPr>
        <w:rFonts w:ascii="Symbol" w:hAnsi="Symbol" w:hint="default"/>
      </w:rPr>
    </w:lvl>
    <w:lvl w:ilvl="1" w:tplc="0C090003">
      <w:start w:val="1"/>
      <w:numFmt w:val="bullet"/>
      <w:lvlText w:val="o"/>
      <w:lvlJc w:val="left"/>
      <w:pPr>
        <w:ind w:left="1464" w:hanging="360"/>
      </w:pPr>
      <w:rPr>
        <w:rFonts w:ascii="Courier New" w:hAnsi="Courier New" w:cs="Courier New" w:hint="default"/>
      </w:rPr>
    </w:lvl>
    <w:lvl w:ilvl="2" w:tplc="0C090005" w:tentative="1">
      <w:start w:val="1"/>
      <w:numFmt w:val="bullet"/>
      <w:lvlText w:val=""/>
      <w:lvlJc w:val="left"/>
      <w:pPr>
        <w:ind w:left="2184" w:hanging="360"/>
      </w:pPr>
      <w:rPr>
        <w:rFonts w:ascii="Wingdings" w:hAnsi="Wingdings" w:hint="default"/>
      </w:rPr>
    </w:lvl>
    <w:lvl w:ilvl="3" w:tplc="0C090001" w:tentative="1">
      <w:start w:val="1"/>
      <w:numFmt w:val="bullet"/>
      <w:lvlText w:val=""/>
      <w:lvlJc w:val="left"/>
      <w:pPr>
        <w:ind w:left="2904" w:hanging="360"/>
      </w:pPr>
      <w:rPr>
        <w:rFonts w:ascii="Symbol" w:hAnsi="Symbol" w:hint="default"/>
      </w:rPr>
    </w:lvl>
    <w:lvl w:ilvl="4" w:tplc="0C090003" w:tentative="1">
      <w:start w:val="1"/>
      <w:numFmt w:val="bullet"/>
      <w:lvlText w:val="o"/>
      <w:lvlJc w:val="left"/>
      <w:pPr>
        <w:ind w:left="3624" w:hanging="360"/>
      </w:pPr>
      <w:rPr>
        <w:rFonts w:ascii="Courier New" w:hAnsi="Courier New" w:cs="Courier New" w:hint="default"/>
      </w:rPr>
    </w:lvl>
    <w:lvl w:ilvl="5" w:tplc="0C090005" w:tentative="1">
      <w:start w:val="1"/>
      <w:numFmt w:val="bullet"/>
      <w:lvlText w:val=""/>
      <w:lvlJc w:val="left"/>
      <w:pPr>
        <w:ind w:left="4344" w:hanging="360"/>
      </w:pPr>
      <w:rPr>
        <w:rFonts w:ascii="Wingdings" w:hAnsi="Wingdings" w:hint="default"/>
      </w:rPr>
    </w:lvl>
    <w:lvl w:ilvl="6" w:tplc="0C090001" w:tentative="1">
      <w:start w:val="1"/>
      <w:numFmt w:val="bullet"/>
      <w:lvlText w:val=""/>
      <w:lvlJc w:val="left"/>
      <w:pPr>
        <w:ind w:left="5064" w:hanging="360"/>
      </w:pPr>
      <w:rPr>
        <w:rFonts w:ascii="Symbol" w:hAnsi="Symbol" w:hint="default"/>
      </w:rPr>
    </w:lvl>
    <w:lvl w:ilvl="7" w:tplc="0C090003" w:tentative="1">
      <w:start w:val="1"/>
      <w:numFmt w:val="bullet"/>
      <w:lvlText w:val="o"/>
      <w:lvlJc w:val="left"/>
      <w:pPr>
        <w:ind w:left="5784" w:hanging="360"/>
      </w:pPr>
      <w:rPr>
        <w:rFonts w:ascii="Courier New" w:hAnsi="Courier New" w:cs="Courier New" w:hint="default"/>
      </w:rPr>
    </w:lvl>
    <w:lvl w:ilvl="8" w:tplc="0C090005" w:tentative="1">
      <w:start w:val="1"/>
      <w:numFmt w:val="bullet"/>
      <w:lvlText w:val=""/>
      <w:lvlJc w:val="left"/>
      <w:pPr>
        <w:ind w:left="6504" w:hanging="360"/>
      </w:pPr>
      <w:rPr>
        <w:rFonts w:ascii="Wingdings" w:hAnsi="Wingdings" w:hint="default"/>
      </w:rPr>
    </w:lvl>
  </w:abstractNum>
  <w:abstractNum w:abstractNumId="13" w15:restartNumberingAfterBreak="0">
    <w:nsid w:val="15007B48"/>
    <w:multiLevelType w:val="hybridMultilevel"/>
    <w:tmpl w:val="93C0B51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1AAB54A2"/>
    <w:multiLevelType w:val="hybridMultilevel"/>
    <w:tmpl w:val="31C0FF12"/>
    <w:lvl w:ilvl="0" w:tplc="8BCC79B2">
      <w:numFmt w:val="bullet"/>
      <w:lvlText w:val="•"/>
      <w:lvlJc w:val="left"/>
      <w:pPr>
        <w:ind w:left="1080" w:hanging="720"/>
      </w:pPr>
      <w:rPr>
        <w:rFonts w:ascii="Avenir Next Demi Bold" w:eastAsia="AvenirNext LT Pro Bold" w:hAnsi="Avenir Next Demi Bold" w:cs="AvenirNext LT Pro Bold"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1BDF7952"/>
    <w:multiLevelType w:val="hybridMultilevel"/>
    <w:tmpl w:val="4932841A"/>
    <w:lvl w:ilvl="0" w:tplc="51406682">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1FA00406"/>
    <w:multiLevelType w:val="hybridMultilevel"/>
    <w:tmpl w:val="36A0ED96"/>
    <w:lvl w:ilvl="0" w:tplc="4A9A576E">
      <w:start w:val="1"/>
      <w:numFmt w:val="decimal"/>
      <w:lvlText w:val="%1."/>
      <w:lvlJc w:val="left"/>
      <w:pPr>
        <w:ind w:left="360" w:hanging="360"/>
      </w:pPr>
      <w:rPr>
        <w:color w:val="4F81BD"/>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7" w15:restartNumberingAfterBreak="0">
    <w:nsid w:val="23AB127B"/>
    <w:multiLevelType w:val="hybridMultilevel"/>
    <w:tmpl w:val="F09C102A"/>
    <w:lvl w:ilvl="0" w:tplc="D506CD2C">
      <w:start w:val="1"/>
      <w:numFmt w:val="decimal"/>
      <w:lvlText w:val="%1."/>
      <w:lvlJc w:val="left"/>
      <w:pPr>
        <w:ind w:left="720" w:hanging="360"/>
      </w:pPr>
      <w:rPr>
        <w:rFonts w:ascii="Avenir Next" w:eastAsia="AvenirNext LT Pro Bold" w:hAnsi="Avenir Next" w:cs="AvenirNext LT Pro Bold" w:hint="default"/>
        <w:b w:val="0"/>
        <w:color w:val="575F61"/>
        <w:sz w:val="24"/>
      </w:rPr>
    </w:lvl>
    <w:lvl w:ilvl="1" w:tplc="6DCEF898">
      <w:start w:val="1"/>
      <w:numFmt w:val="lowerLetter"/>
      <w:lvlText w:val="%2."/>
      <w:lvlJc w:val="left"/>
      <w:pPr>
        <w:ind w:left="1440" w:hanging="360"/>
      </w:pPr>
      <w:rPr>
        <w:b w:val="0"/>
        <w:color w:val="auto"/>
        <w:sz w:val="26"/>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265C4E02"/>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2B4D5A07"/>
    <w:multiLevelType w:val="hybridMultilevel"/>
    <w:tmpl w:val="B218E7DA"/>
    <w:lvl w:ilvl="0" w:tplc="0C090001">
      <w:start w:val="1"/>
      <w:numFmt w:val="bullet"/>
      <w:lvlText w:val=""/>
      <w:lvlJc w:val="left"/>
      <w:pPr>
        <w:ind w:left="1080" w:hanging="360"/>
      </w:pPr>
      <w:rPr>
        <w:rFonts w:ascii="Symbol" w:hAnsi="Symbol"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0" w15:restartNumberingAfterBreak="0">
    <w:nsid w:val="37EE768B"/>
    <w:multiLevelType w:val="hybridMultilevel"/>
    <w:tmpl w:val="15E0A2AA"/>
    <w:lvl w:ilvl="0" w:tplc="252EC5BC">
      <w:start w:val="1"/>
      <w:numFmt w:val="bullet"/>
      <w:lvlText w:val=""/>
      <w:lvlJc w:val="left"/>
      <w:pPr>
        <w:ind w:left="830" w:hanging="360"/>
      </w:pPr>
      <w:rPr>
        <w:rFonts w:ascii="Symbol" w:hAnsi="Symbol" w:hint="default"/>
        <w:color w:val="auto"/>
        <w:sz w:val="20"/>
      </w:rPr>
    </w:lvl>
    <w:lvl w:ilvl="1" w:tplc="0C090003">
      <w:start w:val="1"/>
      <w:numFmt w:val="bullet"/>
      <w:lvlText w:val="o"/>
      <w:lvlJc w:val="left"/>
      <w:pPr>
        <w:ind w:left="1550" w:hanging="360"/>
      </w:pPr>
      <w:rPr>
        <w:rFonts w:ascii="Courier New" w:hAnsi="Courier New" w:cs="Courier New" w:hint="default"/>
      </w:rPr>
    </w:lvl>
    <w:lvl w:ilvl="2" w:tplc="0C090005" w:tentative="1">
      <w:start w:val="1"/>
      <w:numFmt w:val="bullet"/>
      <w:lvlText w:val=""/>
      <w:lvlJc w:val="left"/>
      <w:pPr>
        <w:ind w:left="2270" w:hanging="360"/>
      </w:pPr>
      <w:rPr>
        <w:rFonts w:ascii="Wingdings" w:hAnsi="Wingdings" w:hint="default"/>
      </w:rPr>
    </w:lvl>
    <w:lvl w:ilvl="3" w:tplc="0C090001" w:tentative="1">
      <w:start w:val="1"/>
      <w:numFmt w:val="bullet"/>
      <w:lvlText w:val=""/>
      <w:lvlJc w:val="left"/>
      <w:pPr>
        <w:ind w:left="2990" w:hanging="360"/>
      </w:pPr>
      <w:rPr>
        <w:rFonts w:ascii="Symbol" w:hAnsi="Symbol" w:hint="default"/>
      </w:rPr>
    </w:lvl>
    <w:lvl w:ilvl="4" w:tplc="0C090003" w:tentative="1">
      <w:start w:val="1"/>
      <w:numFmt w:val="bullet"/>
      <w:lvlText w:val="o"/>
      <w:lvlJc w:val="left"/>
      <w:pPr>
        <w:ind w:left="3710" w:hanging="360"/>
      </w:pPr>
      <w:rPr>
        <w:rFonts w:ascii="Courier New" w:hAnsi="Courier New" w:cs="Courier New" w:hint="default"/>
      </w:rPr>
    </w:lvl>
    <w:lvl w:ilvl="5" w:tplc="0C090005" w:tentative="1">
      <w:start w:val="1"/>
      <w:numFmt w:val="bullet"/>
      <w:lvlText w:val=""/>
      <w:lvlJc w:val="left"/>
      <w:pPr>
        <w:ind w:left="4430" w:hanging="360"/>
      </w:pPr>
      <w:rPr>
        <w:rFonts w:ascii="Wingdings" w:hAnsi="Wingdings" w:hint="default"/>
      </w:rPr>
    </w:lvl>
    <w:lvl w:ilvl="6" w:tplc="0C090001" w:tentative="1">
      <w:start w:val="1"/>
      <w:numFmt w:val="bullet"/>
      <w:lvlText w:val=""/>
      <w:lvlJc w:val="left"/>
      <w:pPr>
        <w:ind w:left="5150" w:hanging="360"/>
      </w:pPr>
      <w:rPr>
        <w:rFonts w:ascii="Symbol" w:hAnsi="Symbol" w:hint="default"/>
      </w:rPr>
    </w:lvl>
    <w:lvl w:ilvl="7" w:tplc="0C090003" w:tentative="1">
      <w:start w:val="1"/>
      <w:numFmt w:val="bullet"/>
      <w:lvlText w:val="o"/>
      <w:lvlJc w:val="left"/>
      <w:pPr>
        <w:ind w:left="5870" w:hanging="360"/>
      </w:pPr>
      <w:rPr>
        <w:rFonts w:ascii="Courier New" w:hAnsi="Courier New" w:cs="Courier New" w:hint="default"/>
      </w:rPr>
    </w:lvl>
    <w:lvl w:ilvl="8" w:tplc="0C090005" w:tentative="1">
      <w:start w:val="1"/>
      <w:numFmt w:val="bullet"/>
      <w:lvlText w:val=""/>
      <w:lvlJc w:val="left"/>
      <w:pPr>
        <w:ind w:left="6590" w:hanging="360"/>
      </w:pPr>
      <w:rPr>
        <w:rFonts w:ascii="Wingdings" w:hAnsi="Wingdings" w:hint="default"/>
      </w:rPr>
    </w:lvl>
  </w:abstractNum>
  <w:abstractNum w:abstractNumId="21" w15:restartNumberingAfterBreak="0">
    <w:nsid w:val="3DD729B3"/>
    <w:multiLevelType w:val="hybridMultilevel"/>
    <w:tmpl w:val="F86497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416E4ADA"/>
    <w:multiLevelType w:val="hybridMultilevel"/>
    <w:tmpl w:val="A5DA2C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42EB0626"/>
    <w:multiLevelType w:val="hybridMultilevel"/>
    <w:tmpl w:val="1BD62028"/>
    <w:lvl w:ilvl="0" w:tplc="252EC5BC">
      <w:start w:val="1"/>
      <w:numFmt w:val="bullet"/>
      <w:lvlText w:val=""/>
      <w:lvlJc w:val="left"/>
      <w:pPr>
        <w:ind w:left="830" w:hanging="360"/>
      </w:pPr>
      <w:rPr>
        <w:rFonts w:ascii="Symbol" w:hAnsi="Symbol" w:hint="default"/>
        <w:color w:val="auto"/>
        <w:sz w:val="20"/>
      </w:rPr>
    </w:lvl>
    <w:lvl w:ilvl="1" w:tplc="A3E048BA">
      <w:start w:val="1"/>
      <w:numFmt w:val="bullet"/>
      <w:lvlText w:val="o"/>
      <w:lvlJc w:val="left"/>
      <w:pPr>
        <w:ind w:left="1550" w:hanging="360"/>
      </w:pPr>
      <w:rPr>
        <w:rFonts w:ascii="Courier New" w:hAnsi="Courier New" w:hint="default"/>
        <w:color w:val="auto"/>
        <w:sz w:val="20"/>
      </w:rPr>
    </w:lvl>
    <w:lvl w:ilvl="2" w:tplc="0C090005" w:tentative="1">
      <w:start w:val="1"/>
      <w:numFmt w:val="bullet"/>
      <w:lvlText w:val=""/>
      <w:lvlJc w:val="left"/>
      <w:pPr>
        <w:ind w:left="2270" w:hanging="360"/>
      </w:pPr>
      <w:rPr>
        <w:rFonts w:ascii="Wingdings" w:hAnsi="Wingdings" w:hint="default"/>
      </w:rPr>
    </w:lvl>
    <w:lvl w:ilvl="3" w:tplc="0C090001" w:tentative="1">
      <w:start w:val="1"/>
      <w:numFmt w:val="bullet"/>
      <w:lvlText w:val=""/>
      <w:lvlJc w:val="left"/>
      <w:pPr>
        <w:ind w:left="2990" w:hanging="360"/>
      </w:pPr>
      <w:rPr>
        <w:rFonts w:ascii="Symbol" w:hAnsi="Symbol" w:hint="default"/>
      </w:rPr>
    </w:lvl>
    <w:lvl w:ilvl="4" w:tplc="0C090003" w:tentative="1">
      <w:start w:val="1"/>
      <w:numFmt w:val="bullet"/>
      <w:lvlText w:val="o"/>
      <w:lvlJc w:val="left"/>
      <w:pPr>
        <w:ind w:left="3710" w:hanging="360"/>
      </w:pPr>
      <w:rPr>
        <w:rFonts w:ascii="Courier New" w:hAnsi="Courier New" w:cs="Courier New" w:hint="default"/>
      </w:rPr>
    </w:lvl>
    <w:lvl w:ilvl="5" w:tplc="0C090005" w:tentative="1">
      <w:start w:val="1"/>
      <w:numFmt w:val="bullet"/>
      <w:lvlText w:val=""/>
      <w:lvlJc w:val="left"/>
      <w:pPr>
        <w:ind w:left="4430" w:hanging="360"/>
      </w:pPr>
      <w:rPr>
        <w:rFonts w:ascii="Wingdings" w:hAnsi="Wingdings" w:hint="default"/>
      </w:rPr>
    </w:lvl>
    <w:lvl w:ilvl="6" w:tplc="0C090001" w:tentative="1">
      <w:start w:val="1"/>
      <w:numFmt w:val="bullet"/>
      <w:lvlText w:val=""/>
      <w:lvlJc w:val="left"/>
      <w:pPr>
        <w:ind w:left="5150" w:hanging="360"/>
      </w:pPr>
      <w:rPr>
        <w:rFonts w:ascii="Symbol" w:hAnsi="Symbol" w:hint="default"/>
      </w:rPr>
    </w:lvl>
    <w:lvl w:ilvl="7" w:tplc="0C090003" w:tentative="1">
      <w:start w:val="1"/>
      <w:numFmt w:val="bullet"/>
      <w:lvlText w:val="o"/>
      <w:lvlJc w:val="left"/>
      <w:pPr>
        <w:ind w:left="5870" w:hanging="360"/>
      </w:pPr>
      <w:rPr>
        <w:rFonts w:ascii="Courier New" w:hAnsi="Courier New" w:cs="Courier New" w:hint="default"/>
      </w:rPr>
    </w:lvl>
    <w:lvl w:ilvl="8" w:tplc="0C090005" w:tentative="1">
      <w:start w:val="1"/>
      <w:numFmt w:val="bullet"/>
      <w:lvlText w:val=""/>
      <w:lvlJc w:val="left"/>
      <w:pPr>
        <w:ind w:left="6590" w:hanging="360"/>
      </w:pPr>
      <w:rPr>
        <w:rFonts w:ascii="Wingdings" w:hAnsi="Wingdings" w:hint="default"/>
      </w:rPr>
    </w:lvl>
  </w:abstractNum>
  <w:abstractNum w:abstractNumId="24" w15:restartNumberingAfterBreak="0">
    <w:nsid w:val="4A393A46"/>
    <w:multiLevelType w:val="hybridMultilevel"/>
    <w:tmpl w:val="AB1489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4E3E63B3"/>
    <w:multiLevelType w:val="hybridMultilevel"/>
    <w:tmpl w:val="0BAE6BFA"/>
    <w:lvl w:ilvl="0" w:tplc="252EC5BC">
      <w:start w:val="1"/>
      <w:numFmt w:val="bullet"/>
      <w:lvlText w:val=""/>
      <w:lvlJc w:val="left"/>
      <w:pPr>
        <w:ind w:left="830" w:hanging="360"/>
      </w:pPr>
      <w:rPr>
        <w:rFonts w:ascii="Symbol" w:hAnsi="Symbol" w:hint="default"/>
        <w:color w:val="auto"/>
        <w:sz w:val="20"/>
      </w:rPr>
    </w:lvl>
    <w:lvl w:ilvl="1" w:tplc="A3E048BA">
      <w:start w:val="1"/>
      <w:numFmt w:val="bullet"/>
      <w:lvlText w:val="o"/>
      <w:lvlJc w:val="left"/>
      <w:pPr>
        <w:ind w:left="1550" w:hanging="360"/>
      </w:pPr>
      <w:rPr>
        <w:rFonts w:ascii="Courier New" w:hAnsi="Courier New" w:hint="default"/>
        <w:color w:val="auto"/>
        <w:sz w:val="20"/>
      </w:rPr>
    </w:lvl>
    <w:lvl w:ilvl="2" w:tplc="0C090005" w:tentative="1">
      <w:start w:val="1"/>
      <w:numFmt w:val="bullet"/>
      <w:lvlText w:val=""/>
      <w:lvlJc w:val="left"/>
      <w:pPr>
        <w:ind w:left="2270" w:hanging="360"/>
      </w:pPr>
      <w:rPr>
        <w:rFonts w:ascii="Wingdings" w:hAnsi="Wingdings" w:hint="default"/>
      </w:rPr>
    </w:lvl>
    <w:lvl w:ilvl="3" w:tplc="0C090001" w:tentative="1">
      <w:start w:val="1"/>
      <w:numFmt w:val="bullet"/>
      <w:lvlText w:val=""/>
      <w:lvlJc w:val="left"/>
      <w:pPr>
        <w:ind w:left="2990" w:hanging="360"/>
      </w:pPr>
      <w:rPr>
        <w:rFonts w:ascii="Symbol" w:hAnsi="Symbol" w:hint="default"/>
      </w:rPr>
    </w:lvl>
    <w:lvl w:ilvl="4" w:tplc="0C090003" w:tentative="1">
      <w:start w:val="1"/>
      <w:numFmt w:val="bullet"/>
      <w:lvlText w:val="o"/>
      <w:lvlJc w:val="left"/>
      <w:pPr>
        <w:ind w:left="3710" w:hanging="360"/>
      </w:pPr>
      <w:rPr>
        <w:rFonts w:ascii="Courier New" w:hAnsi="Courier New" w:cs="Courier New" w:hint="default"/>
      </w:rPr>
    </w:lvl>
    <w:lvl w:ilvl="5" w:tplc="0C090005" w:tentative="1">
      <w:start w:val="1"/>
      <w:numFmt w:val="bullet"/>
      <w:lvlText w:val=""/>
      <w:lvlJc w:val="left"/>
      <w:pPr>
        <w:ind w:left="4430" w:hanging="360"/>
      </w:pPr>
      <w:rPr>
        <w:rFonts w:ascii="Wingdings" w:hAnsi="Wingdings" w:hint="default"/>
      </w:rPr>
    </w:lvl>
    <w:lvl w:ilvl="6" w:tplc="0C090001" w:tentative="1">
      <w:start w:val="1"/>
      <w:numFmt w:val="bullet"/>
      <w:lvlText w:val=""/>
      <w:lvlJc w:val="left"/>
      <w:pPr>
        <w:ind w:left="5150" w:hanging="360"/>
      </w:pPr>
      <w:rPr>
        <w:rFonts w:ascii="Symbol" w:hAnsi="Symbol" w:hint="default"/>
      </w:rPr>
    </w:lvl>
    <w:lvl w:ilvl="7" w:tplc="0C090003" w:tentative="1">
      <w:start w:val="1"/>
      <w:numFmt w:val="bullet"/>
      <w:lvlText w:val="o"/>
      <w:lvlJc w:val="left"/>
      <w:pPr>
        <w:ind w:left="5870" w:hanging="360"/>
      </w:pPr>
      <w:rPr>
        <w:rFonts w:ascii="Courier New" w:hAnsi="Courier New" w:cs="Courier New" w:hint="default"/>
      </w:rPr>
    </w:lvl>
    <w:lvl w:ilvl="8" w:tplc="0C090005" w:tentative="1">
      <w:start w:val="1"/>
      <w:numFmt w:val="bullet"/>
      <w:lvlText w:val=""/>
      <w:lvlJc w:val="left"/>
      <w:pPr>
        <w:ind w:left="6590" w:hanging="360"/>
      </w:pPr>
      <w:rPr>
        <w:rFonts w:ascii="Wingdings" w:hAnsi="Wingdings" w:hint="default"/>
      </w:rPr>
    </w:lvl>
  </w:abstractNum>
  <w:abstractNum w:abstractNumId="26" w15:restartNumberingAfterBreak="0">
    <w:nsid w:val="50A46EF8"/>
    <w:multiLevelType w:val="hybridMultilevel"/>
    <w:tmpl w:val="50B0DCA0"/>
    <w:lvl w:ilvl="0" w:tplc="E84070AE">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513F303D"/>
    <w:multiLevelType w:val="hybridMultilevel"/>
    <w:tmpl w:val="01AC6946"/>
    <w:lvl w:ilvl="0" w:tplc="B40EEED2">
      <w:start w:val="1"/>
      <w:numFmt w:val="bullet"/>
      <w:lvlText w:val=""/>
      <w:lvlJc w:val="left"/>
      <w:pPr>
        <w:ind w:left="830" w:hanging="360"/>
      </w:pPr>
      <w:rPr>
        <w:rFonts w:ascii="Symbol" w:hAnsi="Symbol" w:hint="default"/>
      </w:rPr>
    </w:lvl>
    <w:lvl w:ilvl="1" w:tplc="0C090003" w:tentative="1">
      <w:start w:val="1"/>
      <w:numFmt w:val="bullet"/>
      <w:lvlText w:val="o"/>
      <w:lvlJc w:val="left"/>
      <w:pPr>
        <w:ind w:left="1550" w:hanging="360"/>
      </w:pPr>
      <w:rPr>
        <w:rFonts w:ascii="Courier New" w:hAnsi="Courier New" w:cs="Courier New" w:hint="default"/>
      </w:rPr>
    </w:lvl>
    <w:lvl w:ilvl="2" w:tplc="0C090005" w:tentative="1">
      <w:start w:val="1"/>
      <w:numFmt w:val="bullet"/>
      <w:lvlText w:val=""/>
      <w:lvlJc w:val="left"/>
      <w:pPr>
        <w:ind w:left="2270" w:hanging="360"/>
      </w:pPr>
      <w:rPr>
        <w:rFonts w:ascii="Wingdings" w:hAnsi="Wingdings" w:hint="default"/>
      </w:rPr>
    </w:lvl>
    <w:lvl w:ilvl="3" w:tplc="0C090001" w:tentative="1">
      <w:start w:val="1"/>
      <w:numFmt w:val="bullet"/>
      <w:lvlText w:val=""/>
      <w:lvlJc w:val="left"/>
      <w:pPr>
        <w:ind w:left="2990" w:hanging="360"/>
      </w:pPr>
      <w:rPr>
        <w:rFonts w:ascii="Symbol" w:hAnsi="Symbol" w:hint="default"/>
      </w:rPr>
    </w:lvl>
    <w:lvl w:ilvl="4" w:tplc="0C090003" w:tentative="1">
      <w:start w:val="1"/>
      <w:numFmt w:val="bullet"/>
      <w:lvlText w:val="o"/>
      <w:lvlJc w:val="left"/>
      <w:pPr>
        <w:ind w:left="3710" w:hanging="360"/>
      </w:pPr>
      <w:rPr>
        <w:rFonts w:ascii="Courier New" w:hAnsi="Courier New" w:cs="Courier New" w:hint="default"/>
      </w:rPr>
    </w:lvl>
    <w:lvl w:ilvl="5" w:tplc="0C090005" w:tentative="1">
      <w:start w:val="1"/>
      <w:numFmt w:val="bullet"/>
      <w:lvlText w:val=""/>
      <w:lvlJc w:val="left"/>
      <w:pPr>
        <w:ind w:left="4430" w:hanging="360"/>
      </w:pPr>
      <w:rPr>
        <w:rFonts w:ascii="Wingdings" w:hAnsi="Wingdings" w:hint="default"/>
      </w:rPr>
    </w:lvl>
    <w:lvl w:ilvl="6" w:tplc="0C090001" w:tentative="1">
      <w:start w:val="1"/>
      <w:numFmt w:val="bullet"/>
      <w:lvlText w:val=""/>
      <w:lvlJc w:val="left"/>
      <w:pPr>
        <w:ind w:left="5150" w:hanging="360"/>
      </w:pPr>
      <w:rPr>
        <w:rFonts w:ascii="Symbol" w:hAnsi="Symbol" w:hint="default"/>
      </w:rPr>
    </w:lvl>
    <w:lvl w:ilvl="7" w:tplc="0C090003" w:tentative="1">
      <w:start w:val="1"/>
      <w:numFmt w:val="bullet"/>
      <w:lvlText w:val="o"/>
      <w:lvlJc w:val="left"/>
      <w:pPr>
        <w:ind w:left="5870" w:hanging="360"/>
      </w:pPr>
      <w:rPr>
        <w:rFonts w:ascii="Courier New" w:hAnsi="Courier New" w:cs="Courier New" w:hint="default"/>
      </w:rPr>
    </w:lvl>
    <w:lvl w:ilvl="8" w:tplc="0C090005" w:tentative="1">
      <w:start w:val="1"/>
      <w:numFmt w:val="bullet"/>
      <w:lvlText w:val=""/>
      <w:lvlJc w:val="left"/>
      <w:pPr>
        <w:ind w:left="6590" w:hanging="360"/>
      </w:pPr>
      <w:rPr>
        <w:rFonts w:ascii="Wingdings" w:hAnsi="Wingdings" w:hint="default"/>
      </w:rPr>
    </w:lvl>
  </w:abstractNum>
  <w:abstractNum w:abstractNumId="28" w15:restartNumberingAfterBreak="0">
    <w:nsid w:val="5BF057B7"/>
    <w:multiLevelType w:val="hybridMultilevel"/>
    <w:tmpl w:val="1E421484"/>
    <w:lvl w:ilvl="0" w:tplc="4C5CD910">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9" w15:restartNumberingAfterBreak="0">
    <w:nsid w:val="6028383A"/>
    <w:multiLevelType w:val="hybridMultilevel"/>
    <w:tmpl w:val="83746850"/>
    <w:lvl w:ilvl="0" w:tplc="A39C0064">
      <w:numFmt w:val="bullet"/>
      <w:lvlText w:val="•"/>
      <w:lvlJc w:val="left"/>
      <w:pPr>
        <w:ind w:left="360" w:hanging="360"/>
      </w:pPr>
      <w:rPr>
        <w:rFonts w:ascii="AvenirNext LT Pro Bold" w:eastAsia="AvenirNext LT Pro Bold" w:hAnsi="AvenirNext LT Pro Bold" w:cs="AvenirNext LT Pro Bold" w:hint="default"/>
        <w:b w:val="0"/>
        <w:bCs w:val="0"/>
        <w:i w:val="0"/>
        <w:iCs w:val="0"/>
        <w:color w:val="EFBA1C"/>
        <w:w w:val="100"/>
        <w:sz w:val="24"/>
        <w:szCs w:val="24"/>
        <w:lang w:val="en-US" w:eastAsia="en-US" w:bidi="ar-SA"/>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0" w15:restartNumberingAfterBreak="0">
    <w:nsid w:val="64F54DC6"/>
    <w:multiLevelType w:val="hybridMultilevel"/>
    <w:tmpl w:val="DFFA2DA0"/>
    <w:lvl w:ilvl="0" w:tplc="D66CA89A">
      <w:numFmt w:val="bullet"/>
      <w:lvlText w:val="•"/>
      <w:lvlJc w:val="left"/>
      <w:pPr>
        <w:ind w:left="720" w:hanging="360"/>
      </w:pPr>
      <w:rPr>
        <w:rFonts w:ascii="AvenirNext LT Pro Bold" w:eastAsia="AvenirNext LT Pro Bold" w:hAnsi="AvenirNext LT Pro Bold" w:cs="AvenirNext LT Pro Bold" w:hint="default"/>
        <w:b w:val="0"/>
        <w:bCs w:val="0"/>
        <w:i w:val="0"/>
        <w:iCs w:val="0"/>
        <w:color w:val="EFBA1C"/>
        <w:w w:val="100"/>
        <w:sz w:val="24"/>
        <w:szCs w:val="24"/>
        <w:lang w:val="en-US" w:eastAsia="en-US" w:bidi="ar-SA"/>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66C14341"/>
    <w:multiLevelType w:val="hybridMultilevel"/>
    <w:tmpl w:val="D53E6734"/>
    <w:lvl w:ilvl="0" w:tplc="A9B869E2">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6DAD5486"/>
    <w:multiLevelType w:val="hybridMultilevel"/>
    <w:tmpl w:val="40CA119A"/>
    <w:lvl w:ilvl="0" w:tplc="9C804A0E">
      <w:numFmt w:val="bullet"/>
      <w:lvlText w:val="•"/>
      <w:lvlJc w:val="left"/>
      <w:pPr>
        <w:ind w:left="720" w:hanging="360"/>
      </w:pPr>
      <w:rPr>
        <w:rFonts w:ascii="AvenirNext LT Pro Bold" w:eastAsia="AvenirNext LT Pro Bold" w:hAnsi="AvenirNext LT Pro Bold" w:cs="AvenirNext LT Pro Bold" w:hint="default"/>
        <w:b w:val="0"/>
        <w:bCs w:val="0"/>
        <w:i w:val="0"/>
        <w:iCs w:val="0"/>
        <w:color w:val="EFBA1C"/>
        <w:w w:val="100"/>
        <w:sz w:val="24"/>
        <w:szCs w:val="24"/>
        <w:lang w:val="en-US" w:eastAsia="en-US" w:bidi="ar-SA"/>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712438A2"/>
    <w:multiLevelType w:val="hybridMultilevel"/>
    <w:tmpl w:val="5F48C760"/>
    <w:lvl w:ilvl="0" w:tplc="37A66038">
      <w:start w:val="1"/>
      <w:numFmt w:val="bullet"/>
      <w:lvlText w:val="-"/>
      <w:lvlJc w:val="left"/>
      <w:pPr>
        <w:ind w:left="893" w:hanging="360"/>
      </w:pPr>
      <w:rPr>
        <w:rFonts w:ascii="AvenirNext LT Pro Regular" w:hAnsi="AvenirNext LT Pro Regular" w:hint="default"/>
        <w:b w:val="0"/>
        <w:i w:val="0"/>
        <w:color w:val="575F61"/>
        <w:sz w:val="24"/>
        <w:u w:val="no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3055639"/>
    <w:multiLevelType w:val="hybridMultilevel"/>
    <w:tmpl w:val="B604541A"/>
    <w:lvl w:ilvl="0" w:tplc="FA0C53FE">
      <w:start w:val="1"/>
      <w:numFmt w:val="lowerLetter"/>
      <w:pStyle w:val="ListParagraph"/>
      <w:lvlText w:val="%1."/>
      <w:lvlJc w:val="left"/>
      <w:pPr>
        <w:ind w:left="644" w:hanging="360"/>
      </w:pPr>
      <w:rPr>
        <w:rFonts w:hint="default"/>
        <w:b/>
        <w:bCs/>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35" w15:restartNumberingAfterBreak="0">
    <w:nsid w:val="75A62BFF"/>
    <w:multiLevelType w:val="hybridMultilevel"/>
    <w:tmpl w:val="160C123E"/>
    <w:lvl w:ilvl="0" w:tplc="1248D326">
      <w:start w:val="1"/>
      <w:numFmt w:val="decimal"/>
      <w:lvlText w:val="%1."/>
      <w:lvlJc w:val="left"/>
      <w:pPr>
        <w:ind w:left="360" w:hanging="360"/>
      </w:p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6" w15:restartNumberingAfterBreak="0">
    <w:nsid w:val="76393F3D"/>
    <w:multiLevelType w:val="hybridMultilevel"/>
    <w:tmpl w:val="92B6B334"/>
    <w:lvl w:ilvl="0" w:tplc="4ACAB9DC">
      <w:start w:val="1"/>
      <w:numFmt w:val="bullet"/>
      <w:pStyle w:val="Bullets"/>
      <w:lvlText w:val=""/>
      <w:lvlJc w:val="left"/>
      <w:pPr>
        <w:ind w:left="284" w:hanging="284"/>
      </w:pPr>
      <w:rPr>
        <w:rFonts w:ascii="Symbol" w:hAnsi="Symbol" w:hint="default"/>
        <w:color w:val="E7B52A"/>
        <w:u w:val="none"/>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9A75D3E"/>
    <w:multiLevelType w:val="hybridMultilevel"/>
    <w:tmpl w:val="D10A0380"/>
    <w:lvl w:ilvl="0" w:tplc="A39C0064">
      <w:numFmt w:val="bullet"/>
      <w:lvlText w:val="•"/>
      <w:lvlJc w:val="left"/>
      <w:pPr>
        <w:ind w:left="457" w:hanging="284"/>
      </w:pPr>
      <w:rPr>
        <w:rFonts w:ascii="AvenirNext LT Pro Bold" w:eastAsia="AvenirNext LT Pro Bold" w:hAnsi="AvenirNext LT Pro Bold" w:cs="AvenirNext LT Pro Bold" w:hint="default"/>
        <w:b w:val="0"/>
        <w:bCs w:val="0"/>
        <w:i w:val="0"/>
        <w:iCs w:val="0"/>
        <w:color w:val="EFBA1C"/>
        <w:w w:val="100"/>
        <w:sz w:val="24"/>
        <w:szCs w:val="24"/>
        <w:lang w:val="en-US" w:eastAsia="en-US" w:bidi="ar-SA"/>
      </w:rPr>
    </w:lvl>
    <w:lvl w:ilvl="1" w:tplc="77A21B7A">
      <w:numFmt w:val="bullet"/>
      <w:lvlText w:val="-"/>
      <w:lvlJc w:val="left"/>
      <w:pPr>
        <w:ind w:left="740" w:hanging="284"/>
      </w:pPr>
      <w:rPr>
        <w:rFonts w:ascii="AvenirNext LT Pro Bold" w:eastAsia="AvenirNext LT Pro Bold" w:hAnsi="AvenirNext LT Pro Bold" w:cs="AvenirNext LT Pro Bold" w:hint="default"/>
        <w:b w:val="0"/>
        <w:bCs w:val="0"/>
        <w:i w:val="0"/>
        <w:iCs w:val="0"/>
        <w:color w:val="6D656B"/>
        <w:w w:val="100"/>
        <w:sz w:val="24"/>
        <w:szCs w:val="24"/>
        <w:lang w:val="en-US" w:eastAsia="en-US" w:bidi="ar-SA"/>
      </w:rPr>
    </w:lvl>
    <w:lvl w:ilvl="2" w:tplc="5796840E">
      <w:numFmt w:val="bullet"/>
      <w:lvlText w:val="•"/>
      <w:lvlJc w:val="left"/>
      <w:pPr>
        <w:ind w:left="1762" w:hanging="284"/>
      </w:pPr>
      <w:rPr>
        <w:rFonts w:hint="default"/>
        <w:lang w:val="en-US" w:eastAsia="en-US" w:bidi="ar-SA"/>
      </w:rPr>
    </w:lvl>
    <w:lvl w:ilvl="3" w:tplc="9F120DAA">
      <w:numFmt w:val="bullet"/>
      <w:lvlText w:val="•"/>
      <w:lvlJc w:val="left"/>
      <w:pPr>
        <w:ind w:left="2785" w:hanging="284"/>
      </w:pPr>
      <w:rPr>
        <w:rFonts w:hint="default"/>
        <w:lang w:val="en-US" w:eastAsia="en-US" w:bidi="ar-SA"/>
      </w:rPr>
    </w:lvl>
    <w:lvl w:ilvl="4" w:tplc="70ACDC70">
      <w:numFmt w:val="bullet"/>
      <w:lvlText w:val="•"/>
      <w:lvlJc w:val="left"/>
      <w:pPr>
        <w:ind w:left="3808" w:hanging="284"/>
      </w:pPr>
      <w:rPr>
        <w:rFonts w:hint="default"/>
        <w:lang w:val="en-US" w:eastAsia="en-US" w:bidi="ar-SA"/>
      </w:rPr>
    </w:lvl>
    <w:lvl w:ilvl="5" w:tplc="576C22B0">
      <w:numFmt w:val="bullet"/>
      <w:lvlText w:val="•"/>
      <w:lvlJc w:val="left"/>
      <w:pPr>
        <w:ind w:left="4831" w:hanging="284"/>
      </w:pPr>
      <w:rPr>
        <w:rFonts w:hint="default"/>
        <w:lang w:val="en-US" w:eastAsia="en-US" w:bidi="ar-SA"/>
      </w:rPr>
    </w:lvl>
    <w:lvl w:ilvl="6" w:tplc="1674E694">
      <w:numFmt w:val="bullet"/>
      <w:lvlText w:val="•"/>
      <w:lvlJc w:val="left"/>
      <w:pPr>
        <w:ind w:left="5854" w:hanging="284"/>
      </w:pPr>
      <w:rPr>
        <w:rFonts w:hint="default"/>
        <w:lang w:val="en-US" w:eastAsia="en-US" w:bidi="ar-SA"/>
      </w:rPr>
    </w:lvl>
    <w:lvl w:ilvl="7" w:tplc="4ED22028">
      <w:numFmt w:val="bullet"/>
      <w:lvlText w:val="•"/>
      <w:lvlJc w:val="left"/>
      <w:pPr>
        <w:ind w:left="6877" w:hanging="284"/>
      </w:pPr>
      <w:rPr>
        <w:rFonts w:hint="default"/>
        <w:lang w:val="en-US" w:eastAsia="en-US" w:bidi="ar-SA"/>
      </w:rPr>
    </w:lvl>
    <w:lvl w:ilvl="8" w:tplc="1F1E3188">
      <w:numFmt w:val="bullet"/>
      <w:lvlText w:val="•"/>
      <w:lvlJc w:val="left"/>
      <w:pPr>
        <w:ind w:left="7899" w:hanging="284"/>
      </w:pPr>
      <w:rPr>
        <w:rFonts w:hint="default"/>
        <w:lang w:val="en-US" w:eastAsia="en-US" w:bidi="ar-SA"/>
      </w:rPr>
    </w:lvl>
  </w:abstractNum>
  <w:abstractNum w:abstractNumId="38" w15:restartNumberingAfterBreak="0">
    <w:nsid w:val="79B0268C"/>
    <w:multiLevelType w:val="hybridMultilevel"/>
    <w:tmpl w:val="8A1E0D5E"/>
    <w:lvl w:ilvl="0" w:tplc="54B8699E">
      <w:numFmt w:val="bullet"/>
      <w:lvlText w:val="•"/>
      <w:lvlJc w:val="left"/>
      <w:pPr>
        <w:ind w:left="720" w:hanging="360"/>
      </w:pPr>
      <w:rPr>
        <w:rFonts w:ascii="AvenirNext LT Pro Bold" w:eastAsia="AvenirNext LT Pro Bold" w:hAnsi="AvenirNext LT Pro Bold" w:cs="AvenirNext LT Pro Bold" w:hint="default"/>
        <w:b w:val="0"/>
        <w:bCs w:val="0"/>
        <w:i w:val="0"/>
        <w:iCs w:val="0"/>
        <w:color w:val="EFBA1C"/>
        <w:w w:val="100"/>
        <w:sz w:val="24"/>
        <w:szCs w:val="24"/>
        <w:lang w:val="en-US" w:eastAsia="en-US" w:bidi="ar-SA"/>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7D713313"/>
    <w:multiLevelType w:val="hybridMultilevel"/>
    <w:tmpl w:val="F822ECC4"/>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num w:numId="1" w16cid:durableId="2071029125">
    <w:abstractNumId w:val="37"/>
  </w:num>
  <w:num w:numId="2" w16cid:durableId="582759971">
    <w:abstractNumId w:val="36"/>
  </w:num>
  <w:num w:numId="3" w16cid:durableId="2113014267">
    <w:abstractNumId w:val="33"/>
  </w:num>
  <w:num w:numId="4" w16cid:durableId="428964309">
    <w:abstractNumId w:val="0"/>
  </w:num>
  <w:num w:numId="5" w16cid:durableId="996305591">
    <w:abstractNumId w:val="1"/>
  </w:num>
  <w:num w:numId="6" w16cid:durableId="449130182">
    <w:abstractNumId w:val="2"/>
  </w:num>
  <w:num w:numId="7" w16cid:durableId="1465545376">
    <w:abstractNumId w:val="3"/>
  </w:num>
  <w:num w:numId="8" w16cid:durableId="2096441602">
    <w:abstractNumId w:val="8"/>
  </w:num>
  <w:num w:numId="9" w16cid:durableId="116998007">
    <w:abstractNumId w:val="4"/>
  </w:num>
  <w:num w:numId="10" w16cid:durableId="1565794259">
    <w:abstractNumId w:val="5"/>
  </w:num>
  <w:num w:numId="11" w16cid:durableId="106241040">
    <w:abstractNumId w:val="6"/>
  </w:num>
  <w:num w:numId="12" w16cid:durableId="423914116">
    <w:abstractNumId w:val="7"/>
  </w:num>
  <w:num w:numId="13" w16cid:durableId="1487431426">
    <w:abstractNumId w:val="9"/>
  </w:num>
  <w:num w:numId="14" w16cid:durableId="2095856333">
    <w:abstractNumId w:val="16"/>
  </w:num>
  <w:num w:numId="15" w16cid:durableId="2143378961">
    <w:abstractNumId w:val="35"/>
  </w:num>
  <w:num w:numId="16" w16cid:durableId="791946552">
    <w:abstractNumId w:val="14"/>
  </w:num>
  <w:num w:numId="17" w16cid:durableId="1752695160">
    <w:abstractNumId w:val="28"/>
  </w:num>
  <w:num w:numId="18" w16cid:durableId="4334238">
    <w:abstractNumId w:val="17"/>
  </w:num>
  <w:num w:numId="19" w16cid:durableId="1120032124">
    <w:abstractNumId w:val="17"/>
    <w:lvlOverride w:ilvl="0">
      <w:startOverride w:val="1"/>
    </w:lvlOverride>
  </w:num>
  <w:num w:numId="20" w16cid:durableId="1410037559">
    <w:abstractNumId w:val="22"/>
  </w:num>
  <w:num w:numId="21" w16cid:durableId="246426903">
    <w:abstractNumId w:val="27"/>
  </w:num>
  <w:num w:numId="22" w16cid:durableId="1112281760">
    <w:abstractNumId w:val="20"/>
  </w:num>
  <w:num w:numId="23" w16cid:durableId="1552423616">
    <w:abstractNumId w:val="23"/>
  </w:num>
  <w:num w:numId="24" w16cid:durableId="243344308">
    <w:abstractNumId w:val="25"/>
  </w:num>
  <w:num w:numId="25" w16cid:durableId="621688302">
    <w:abstractNumId w:val="18"/>
  </w:num>
  <w:num w:numId="26" w16cid:durableId="1580944402">
    <w:abstractNumId w:val="31"/>
  </w:num>
  <w:num w:numId="27" w16cid:durableId="1550721056">
    <w:abstractNumId w:val="13"/>
  </w:num>
  <w:num w:numId="28" w16cid:durableId="1915581367">
    <w:abstractNumId w:val="15"/>
  </w:num>
  <w:num w:numId="29" w16cid:durableId="1164004004">
    <w:abstractNumId w:val="26"/>
  </w:num>
  <w:num w:numId="30" w16cid:durableId="1487092328">
    <w:abstractNumId w:val="32"/>
  </w:num>
  <w:num w:numId="31" w16cid:durableId="1848640588">
    <w:abstractNumId w:val="10"/>
  </w:num>
  <w:num w:numId="32" w16cid:durableId="447623830">
    <w:abstractNumId w:val="30"/>
  </w:num>
  <w:num w:numId="33" w16cid:durableId="1512061167">
    <w:abstractNumId w:val="38"/>
  </w:num>
  <w:num w:numId="34" w16cid:durableId="1084759082">
    <w:abstractNumId w:val="21"/>
  </w:num>
  <w:num w:numId="35" w16cid:durableId="829714206">
    <w:abstractNumId w:val="24"/>
  </w:num>
  <w:num w:numId="36" w16cid:durableId="680742278">
    <w:abstractNumId w:val="29"/>
  </w:num>
  <w:num w:numId="37" w16cid:durableId="1784232038">
    <w:abstractNumId w:val="36"/>
  </w:num>
  <w:num w:numId="38" w16cid:durableId="1080636095">
    <w:abstractNumId w:val="39"/>
  </w:num>
  <w:num w:numId="39" w16cid:durableId="362439278">
    <w:abstractNumId w:val="34"/>
  </w:num>
  <w:num w:numId="40" w16cid:durableId="432241133">
    <w:abstractNumId w:val="19"/>
  </w:num>
  <w:num w:numId="41" w16cid:durableId="781876949">
    <w:abstractNumId w:val="32"/>
  </w:num>
  <w:num w:numId="42" w16cid:durableId="1611627510">
    <w:abstractNumId w:val="32"/>
  </w:num>
  <w:num w:numId="43" w16cid:durableId="1725450858">
    <w:abstractNumId w:val="32"/>
  </w:num>
  <w:num w:numId="44" w16cid:durableId="1371954085">
    <w:abstractNumId w:val="32"/>
  </w:num>
  <w:num w:numId="45" w16cid:durableId="1718161875">
    <w:abstractNumId w:val="12"/>
  </w:num>
  <w:num w:numId="46" w16cid:durableId="1404376704">
    <w:abstractNumId w:val="34"/>
    <w:lvlOverride w:ilvl="0">
      <w:startOverride w:val="1"/>
    </w:lvlOverride>
  </w:num>
  <w:num w:numId="47" w16cid:durableId="62850920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5"/>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Annotated&lt;/Style&gt;&lt;LeftDelim&gt;{&lt;/LeftDelim&gt;&lt;RightDelim&gt;}&lt;/RightDelim&gt;&lt;FontName&gt;Avenir Next&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50a0w5efwezpaee0a2s5tv5b2aef0adxe9z2&quot;&gt;Mary&amp;apos;s library&lt;record-ids&gt;&lt;item&gt;224&lt;/item&gt;&lt;item&gt;362&lt;/item&gt;&lt;item&gt;439&lt;/item&gt;&lt;item&gt;446&lt;/item&gt;&lt;item&gt;458&lt;/item&gt;&lt;item&gt;459&lt;/item&gt;&lt;item&gt;460&lt;/item&gt;&lt;item&gt;461&lt;/item&gt;&lt;item&gt;462&lt;/item&gt;&lt;item&gt;463&lt;/item&gt;&lt;item&gt;465&lt;/item&gt;&lt;item&gt;466&lt;/item&gt;&lt;item&gt;467&lt;/item&gt;&lt;item&gt;468&lt;/item&gt;&lt;item&gt;469&lt;/item&gt;&lt;item&gt;470&lt;/item&gt;&lt;item&gt;471&lt;/item&gt;&lt;/record-ids&gt;&lt;/item&gt;&lt;/Libraries&gt;"/>
  </w:docVars>
  <w:rsids>
    <w:rsidRoot w:val="00FF1921"/>
    <w:rsid w:val="0002313B"/>
    <w:rsid w:val="0003254A"/>
    <w:rsid w:val="00060387"/>
    <w:rsid w:val="00065CB1"/>
    <w:rsid w:val="0009105B"/>
    <w:rsid w:val="000B6C70"/>
    <w:rsid w:val="000F3337"/>
    <w:rsid w:val="001049E2"/>
    <w:rsid w:val="00104B0F"/>
    <w:rsid w:val="001223DA"/>
    <w:rsid w:val="0014542D"/>
    <w:rsid w:val="001530A0"/>
    <w:rsid w:val="00153934"/>
    <w:rsid w:val="001973A7"/>
    <w:rsid w:val="001A0664"/>
    <w:rsid w:val="001C4608"/>
    <w:rsid w:val="0022010B"/>
    <w:rsid w:val="00226A9E"/>
    <w:rsid w:val="0024531B"/>
    <w:rsid w:val="0027422B"/>
    <w:rsid w:val="00281829"/>
    <w:rsid w:val="002848F6"/>
    <w:rsid w:val="002A5338"/>
    <w:rsid w:val="002B0EEB"/>
    <w:rsid w:val="002B6640"/>
    <w:rsid w:val="002F10C6"/>
    <w:rsid w:val="0030046A"/>
    <w:rsid w:val="003270F6"/>
    <w:rsid w:val="0034031A"/>
    <w:rsid w:val="00363C26"/>
    <w:rsid w:val="003643C5"/>
    <w:rsid w:val="00376BD0"/>
    <w:rsid w:val="003810C6"/>
    <w:rsid w:val="003B5123"/>
    <w:rsid w:val="003D7130"/>
    <w:rsid w:val="003F2771"/>
    <w:rsid w:val="003F65BA"/>
    <w:rsid w:val="00415AB6"/>
    <w:rsid w:val="004207AA"/>
    <w:rsid w:val="00426CF8"/>
    <w:rsid w:val="00432284"/>
    <w:rsid w:val="00432AA2"/>
    <w:rsid w:val="0043797B"/>
    <w:rsid w:val="0044128C"/>
    <w:rsid w:val="00442304"/>
    <w:rsid w:val="00443DE4"/>
    <w:rsid w:val="00451885"/>
    <w:rsid w:val="005068F4"/>
    <w:rsid w:val="005152A3"/>
    <w:rsid w:val="00547B27"/>
    <w:rsid w:val="00551CE4"/>
    <w:rsid w:val="00560644"/>
    <w:rsid w:val="00563929"/>
    <w:rsid w:val="00575BA2"/>
    <w:rsid w:val="00581D22"/>
    <w:rsid w:val="005D53DC"/>
    <w:rsid w:val="005F7AD3"/>
    <w:rsid w:val="006132DD"/>
    <w:rsid w:val="00635D1C"/>
    <w:rsid w:val="006406E2"/>
    <w:rsid w:val="006570E0"/>
    <w:rsid w:val="00671997"/>
    <w:rsid w:val="00675959"/>
    <w:rsid w:val="00676711"/>
    <w:rsid w:val="00693C16"/>
    <w:rsid w:val="006A33EE"/>
    <w:rsid w:val="006D3CCD"/>
    <w:rsid w:val="006E0932"/>
    <w:rsid w:val="006E58BF"/>
    <w:rsid w:val="007025A1"/>
    <w:rsid w:val="007109E7"/>
    <w:rsid w:val="00720A34"/>
    <w:rsid w:val="00743A13"/>
    <w:rsid w:val="00745EF6"/>
    <w:rsid w:val="0079217D"/>
    <w:rsid w:val="00792A67"/>
    <w:rsid w:val="007B2345"/>
    <w:rsid w:val="007D0FD4"/>
    <w:rsid w:val="007E7541"/>
    <w:rsid w:val="007F7695"/>
    <w:rsid w:val="00832715"/>
    <w:rsid w:val="008345C7"/>
    <w:rsid w:val="00856AFD"/>
    <w:rsid w:val="0086525E"/>
    <w:rsid w:val="00871ED4"/>
    <w:rsid w:val="008834C0"/>
    <w:rsid w:val="00886028"/>
    <w:rsid w:val="008A56DA"/>
    <w:rsid w:val="008B1408"/>
    <w:rsid w:val="008C46B7"/>
    <w:rsid w:val="008F3CE3"/>
    <w:rsid w:val="00906539"/>
    <w:rsid w:val="00910A56"/>
    <w:rsid w:val="0091316D"/>
    <w:rsid w:val="00943C82"/>
    <w:rsid w:val="00950977"/>
    <w:rsid w:val="009A5AF6"/>
    <w:rsid w:val="009B71B3"/>
    <w:rsid w:val="00A12ADE"/>
    <w:rsid w:val="00A237C0"/>
    <w:rsid w:val="00A40D16"/>
    <w:rsid w:val="00A41377"/>
    <w:rsid w:val="00A549E9"/>
    <w:rsid w:val="00A56B9D"/>
    <w:rsid w:val="00A651EA"/>
    <w:rsid w:val="00A94169"/>
    <w:rsid w:val="00AA1E92"/>
    <w:rsid w:val="00AC3A40"/>
    <w:rsid w:val="00AC5C49"/>
    <w:rsid w:val="00AD0834"/>
    <w:rsid w:val="00AD1947"/>
    <w:rsid w:val="00B0770E"/>
    <w:rsid w:val="00B26FF8"/>
    <w:rsid w:val="00B34338"/>
    <w:rsid w:val="00B44B67"/>
    <w:rsid w:val="00B732BB"/>
    <w:rsid w:val="00BB7C3A"/>
    <w:rsid w:val="00C00800"/>
    <w:rsid w:val="00C340A6"/>
    <w:rsid w:val="00C639FF"/>
    <w:rsid w:val="00C81BCB"/>
    <w:rsid w:val="00C852FA"/>
    <w:rsid w:val="00CA4748"/>
    <w:rsid w:val="00D04170"/>
    <w:rsid w:val="00D3548F"/>
    <w:rsid w:val="00D6770C"/>
    <w:rsid w:val="00D95EA2"/>
    <w:rsid w:val="00DC7F38"/>
    <w:rsid w:val="00E1195C"/>
    <w:rsid w:val="00E14AC4"/>
    <w:rsid w:val="00E22A81"/>
    <w:rsid w:val="00E22EFB"/>
    <w:rsid w:val="00E52419"/>
    <w:rsid w:val="00E60C65"/>
    <w:rsid w:val="00E6740F"/>
    <w:rsid w:val="00E90B6F"/>
    <w:rsid w:val="00E97262"/>
    <w:rsid w:val="00EA1BE4"/>
    <w:rsid w:val="00EB587A"/>
    <w:rsid w:val="00EC46DB"/>
    <w:rsid w:val="00F21DA7"/>
    <w:rsid w:val="00F711D6"/>
    <w:rsid w:val="00FE555C"/>
    <w:rsid w:val="00FE597E"/>
    <w:rsid w:val="00FF1637"/>
    <w:rsid w:val="00FF192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775FE45"/>
  <w15:chartTrackingRefBased/>
  <w15:docId w15:val="{5BA92914-C1CA-4644-9D77-6157F956F9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1921"/>
    <w:pPr>
      <w:widowControl w:val="0"/>
      <w:autoSpaceDE w:val="0"/>
      <w:autoSpaceDN w:val="0"/>
      <w:spacing w:before="120" w:after="120" w:line="240" w:lineRule="auto"/>
    </w:pPr>
    <w:rPr>
      <w:rFonts w:ascii="Avenir Next" w:eastAsia="AvenirNext LT Pro Bold" w:hAnsi="Avenir Next" w:cs="AvenirNext LT Pro Bold"/>
      <w:color w:val="575F61"/>
      <w:sz w:val="24"/>
      <w:lang w:val="en-GB"/>
    </w:rPr>
  </w:style>
  <w:style w:type="paragraph" w:styleId="Heading1">
    <w:name w:val="heading 1"/>
    <w:next w:val="BodyText"/>
    <w:link w:val="Heading1Char"/>
    <w:autoRedefine/>
    <w:uiPriority w:val="9"/>
    <w:qFormat/>
    <w:rsid w:val="00FF1921"/>
    <w:pPr>
      <w:widowControl w:val="0"/>
      <w:autoSpaceDE w:val="0"/>
      <w:autoSpaceDN w:val="0"/>
      <w:spacing w:before="240" w:after="120" w:line="520" w:lineRule="exact"/>
      <w:outlineLvl w:val="0"/>
    </w:pPr>
    <w:rPr>
      <w:rFonts w:ascii="Avenir Next Demi Bold" w:eastAsia="AvenirNextLTPro-Demi" w:hAnsi="Avenir Next Demi Bold" w:cs="AvenirNextLTPro-Demi"/>
      <w:b/>
      <w:bCs/>
      <w:color w:val="1598CB"/>
      <w:sz w:val="48"/>
      <w:szCs w:val="48"/>
      <w:lang w:val="en-US"/>
    </w:rPr>
  </w:style>
  <w:style w:type="paragraph" w:styleId="Heading2">
    <w:name w:val="heading 2"/>
    <w:basedOn w:val="Heading1"/>
    <w:next w:val="BodyText"/>
    <w:link w:val="Heading2Char"/>
    <w:autoRedefine/>
    <w:uiPriority w:val="9"/>
    <w:unhideWhenUsed/>
    <w:qFormat/>
    <w:rsid w:val="00AD0834"/>
    <w:pPr>
      <w:tabs>
        <w:tab w:val="left" w:pos="426"/>
      </w:tabs>
      <w:spacing w:after="240" w:line="240" w:lineRule="auto"/>
      <w:outlineLvl w:val="1"/>
    </w:pPr>
    <w:rPr>
      <w:bCs w:val="0"/>
      <w:iCs/>
      <w:color w:val="248EB9"/>
      <w:spacing w:val="-6"/>
      <w:sz w:val="36"/>
      <w:szCs w:val="36"/>
    </w:rPr>
  </w:style>
  <w:style w:type="paragraph" w:styleId="Heading3">
    <w:name w:val="heading 3"/>
    <w:basedOn w:val="Normal"/>
    <w:next w:val="Normal"/>
    <w:link w:val="Heading3Char"/>
    <w:autoRedefine/>
    <w:uiPriority w:val="9"/>
    <w:unhideWhenUsed/>
    <w:qFormat/>
    <w:rsid w:val="00A56B9D"/>
    <w:pPr>
      <w:spacing w:after="0"/>
      <w:outlineLvl w:val="2"/>
    </w:pPr>
    <w:rPr>
      <w:rFonts w:ascii="Avenir Next Demi Bold" w:hAnsi="Avenir Next Demi Bold"/>
      <w:sz w:val="32"/>
      <w:szCs w:val="32"/>
    </w:rPr>
  </w:style>
  <w:style w:type="paragraph" w:styleId="Heading4">
    <w:name w:val="heading 4"/>
    <w:basedOn w:val="Normal"/>
    <w:next w:val="Normal"/>
    <w:link w:val="Heading4Char"/>
    <w:uiPriority w:val="9"/>
    <w:unhideWhenUsed/>
    <w:qFormat/>
    <w:rsid w:val="0086525E"/>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F1921"/>
    <w:rPr>
      <w:rFonts w:ascii="Avenir Next Demi Bold" w:eastAsia="AvenirNextLTPro-Demi" w:hAnsi="Avenir Next Demi Bold" w:cs="AvenirNextLTPro-Demi"/>
      <w:b/>
      <w:bCs/>
      <w:color w:val="1598CB"/>
      <w:sz w:val="48"/>
      <w:szCs w:val="48"/>
      <w:lang w:val="en-US"/>
    </w:rPr>
  </w:style>
  <w:style w:type="character" w:customStyle="1" w:styleId="Heading2Char">
    <w:name w:val="Heading 2 Char"/>
    <w:basedOn w:val="DefaultParagraphFont"/>
    <w:link w:val="Heading2"/>
    <w:uiPriority w:val="9"/>
    <w:rsid w:val="00AD0834"/>
    <w:rPr>
      <w:rFonts w:ascii="Avenir Next Demi Bold" w:eastAsia="AvenirNextLTPro-Demi" w:hAnsi="Avenir Next Demi Bold" w:cs="AvenirNextLTPro-Demi"/>
      <w:b/>
      <w:iCs/>
      <w:color w:val="248EB9"/>
      <w:spacing w:val="-6"/>
      <w:sz w:val="36"/>
      <w:szCs w:val="36"/>
      <w:lang w:val="en-US"/>
    </w:rPr>
  </w:style>
  <w:style w:type="character" w:customStyle="1" w:styleId="Heading3Char">
    <w:name w:val="Heading 3 Char"/>
    <w:basedOn w:val="DefaultParagraphFont"/>
    <w:link w:val="Heading3"/>
    <w:uiPriority w:val="9"/>
    <w:rsid w:val="00A56B9D"/>
    <w:rPr>
      <w:rFonts w:ascii="Avenir Next Demi Bold" w:eastAsia="AvenirNext LT Pro Bold" w:hAnsi="Avenir Next Demi Bold" w:cs="AvenirNext LT Pro Bold"/>
      <w:color w:val="575F61"/>
      <w:sz w:val="32"/>
      <w:szCs w:val="32"/>
      <w:lang w:val="en-GB"/>
    </w:rPr>
  </w:style>
  <w:style w:type="paragraph" w:styleId="TOC1">
    <w:name w:val="toc 1"/>
    <w:basedOn w:val="Normal"/>
    <w:uiPriority w:val="39"/>
    <w:qFormat/>
    <w:rsid w:val="00FF1921"/>
    <w:pPr>
      <w:spacing w:before="240"/>
    </w:pPr>
    <w:rPr>
      <w:rFonts w:asciiTheme="minorHAnsi" w:hAnsiTheme="minorHAnsi" w:cstheme="minorHAnsi"/>
      <w:b/>
      <w:bCs/>
      <w:sz w:val="20"/>
      <w:szCs w:val="20"/>
    </w:rPr>
  </w:style>
  <w:style w:type="paragraph" w:styleId="BodyText">
    <w:name w:val="Body Text"/>
    <w:basedOn w:val="Normal"/>
    <w:link w:val="BodyTextChar"/>
    <w:uiPriority w:val="1"/>
    <w:qFormat/>
    <w:rsid w:val="00FF1921"/>
    <w:rPr>
      <w:szCs w:val="24"/>
    </w:rPr>
  </w:style>
  <w:style w:type="character" w:customStyle="1" w:styleId="BodyTextChar">
    <w:name w:val="Body Text Char"/>
    <w:basedOn w:val="DefaultParagraphFont"/>
    <w:link w:val="BodyText"/>
    <w:uiPriority w:val="1"/>
    <w:rsid w:val="00FF1921"/>
    <w:rPr>
      <w:rFonts w:ascii="Avenir Next" w:eastAsia="AvenirNext LT Pro Bold" w:hAnsi="Avenir Next" w:cs="AvenirNext LT Pro Bold"/>
      <w:color w:val="575F61"/>
      <w:sz w:val="24"/>
      <w:szCs w:val="24"/>
      <w:lang w:val="en-GB"/>
    </w:rPr>
  </w:style>
  <w:style w:type="paragraph" w:styleId="Title">
    <w:name w:val="Title"/>
    <w:basedOn w:val="Normal"/>
    <w:link w:val="TitleChar"/>
    <w:uiPriority w:val="10"/>
    <w:qFormat/>
    <w:rsid w:val="00FF1921"/>
    <w:pPr>
      <w:spacing w:before="75"/>
      <w:ind w:left="1127" w:right="1085"/>
      <w:jc w:val="center"/>
    </w:pPr>
    <w:rPr>
      <w:rFonts w:ascii="AvenirNextLTPro-Demi" w:eastAsia="AvenirNextLTPro-Demi" w:hAnsi="AvenirNextLTPro-Demi" w:cs="AvenirNextLTPro-Demi"/>
      <w:b/>
      <w:bCs/>
      <w:sz w:val="56"/>
      <w:szCs w:val="56"/>
    </w:rPr>
  </w:style>
  <w:style w:type="character" w:customStyle="1" w:styleId="TitleChar">
    <w:name w:val="Title Char"/>
    <w:basedOn w:val="DefaultParagraphFont"/>
    <w:link w:val="Title"/>
    <w:uiPriority w:val="10"/>
    <w:rsid w:val="00FF1921"/>
    <w:rPr>
      <w:rFonts w:ascii="AvenirNextLTPro-Demi" w:eastAsia="AvenirNextLTPro-Demi" w:hAnsi="AvenirNextLTPro-Demi" w:cs="AvenirNextLTPro-Demi"/>
      <w:b/>
      <w:bCs/>
      <w:color w:val="575F61"/>
      <w:sz w:val="56"/>
      <w:szCs w:val="56"/>
      <w:lang w:val="en-GB"/>
    </w:rPr>
  </w:style>
  <w:style w:type="paragraph" w:styleId="ListParagraph">
    <w:name w:val="List Paragraph"/>
    <w:aliases w:val="Bullets 2"/>
    <w:basedOn w:val="Normal"/>
    <w:next w:val="Normal"/>
    <w:link w:val="ListParagraphChar"/>
    <w:autoRedefine/>
    <w:uiPriority w:val="34"/>
    <w:qFormat/>
    <w:rsid w:val="009A5AF6"/>
    <w:pPr>
      <w:widowControl/>
      <w:numPr>
        <w:numId w:val="39"/>
      </w:numPr>
      <w:autoSpaceDE/>
      <w:autoSpaceDN/>
      <w:spacing w:before="0"/>
      <w:contextualSpacing/>
    </w:pPr>
  </w:style>
  <w:style w:type="paragraph" w:customStyle="1" w:styleId="TableParagraph">
    <w:name w:val="Table Paragraph"/>
    <w:basedOn w:val="Normal"/>
    <w:uiPriority w:val="1"/>
    <w:qFormat/>
    <w:rsid w:val="00FF1921"/>
    <w:rPr>
      <w:rFonts w:eastAsia="AvenirNextLTPro-Demi" w:cs="AvenirNextLTPro-Demi"/>
      <w:sz w:val="20"/>
    </w:rPr>
  </w:style>
  <w:style w:type="paragraph" w:customStyle="1" w:styleId="Bullets">
    <w:name w:val="Bullets"/>
    <w:basedOn w:val="BodyText"/>
    <w:next w:val="BodyText"/>
    <w:link w:val="BulletsChar"/>
    <w:autoRedefine/>
    <w:qFormat/>
    <w:rsid w:val="00C00800"/>
    <w:pPr>
      <w:numPr>
        <w:numId w:val="2"/>
      </w:numPr>
      <w:spacing w:before="0"/>
    </w:pPr>
  </w:style>
  <w:style w:type="paragraph" w:customStyle="1" w:styleId="Breakout">
    <w:name w:val="Breakout"/>
    <w:basedOn w:val="BodyText"/>
    <w:next w:val="BodyText"/>
    <w:autoRedefine/>
    <w:qFormat/>
    <w:rsid w:val="00FF1921"/>
    <w:pPr>
      <w:spacing w:after="240" w:line="440" w:lineRule="exact"/>
    </w:pPr>
    <w:rPr>
      <w:spacing w:val="-2"/>
      <w:sz w:val="36"/>
      <w:szCs w:val="36"/>
    </w:rPr>
  </w:style>
  <w:style w:type="paragraph" w:styleId="TOCHeading">
    <w:name w:val="TOC Heading"/>
    <w:basedOn w:val="Heading1"/>
    <w:next w:val="Normal"/>
    <w:uiPriority w:val="39"/>
    <w:unhideWhenUsed/>
    <w:qFormat/>
    <w:rsid w:val="00FF1921"/>
    <w:pPr>
      <w:keepNext/>
      <w:keepLines/>
      <w:widowControl/>
      <w:autoSpaceDE/>
      <w:autoSpaceDN/>
      <w:spacing w:before="480" w:after="0" w:line="276" w:lineRule="auto"/>
      <w:outlineLvl w:val="9"/>
    </w:pPr>
    <w:rPr>
      <w:rFonts w:asciiTheme="majorHAnsi" w:eastAsiaTheme="majorEastAsia" w:hAnsiTheme="majorHAnsi" w:cstheme="majorBidi"/>
      <w:color w:val="2F5496" w:themeColor="accent1" w:themeShade="BF"/>
      <w:sz w:val="28"/>
      <w:szCs w:val="28"/>
    </w:rPr>
  </w:style>
  <w:style w:type="paragraph" w:styleId="TOC2">
    <w:name w:val="toc 2"/>
    <w:basedOn w:val="Normal"/>
    <w:next w:val="Normal"/>
    <w:autoRedefine/>
    <w:uiPriority w:val="39"/>
    <w:unhideWhenUsed/>
    <w:rsid w:val="00FF1921"/>
    <w:pPr>
      <w:spacing w:after="0"/>
      <w:ind w:left="240"/>
    </w:pPr>
    <w:rPr>
      <w:rFonts w:asciiTheme="minorHAnsi" w:hAnsiTheme="minorHAnsi" w:cstheme="minorHAnsi"/>
      <w:i/>
      <w:iCs/>
      <w:sz w:val="20"/>
      <w:szCs w:val="20"/>
    </w:rPr>
  </w:style>
  <w:style w:type="character" w:styleId="Hyperlink">
    <w:name w:val="Hyperlink"/>
    <w:basedOn w:val="DefaultParagraphFont"/>
    <w:uiPriority w:val="99"/>
    <w:unhideWhenUsed/>
    <w:rsid w:val="00FF1921"/>
    <w:rPr>
      <w:rFonts w:ascii="AvenirNext LT Pro Regular" w:hAnsi="AvenirNext LT Pro Regular"/>
      <w:color w:val="0563C1" w:themeColor="hyperlink"/>
      <w:u w:val="single"/>
    </w:rPr>
  </w:style>
  <w:style w:type="paragraph" w:styleId="TOC3">
    <w:name w:val="toc 3"/>
    <w:basedOn w:val="Normal"/>
    <w:next w:val="Normal"/>
    <w:autoRedefine/>
    <w:uiPriority w:val="39"/>
    <w:unhideWhenUsed/>
    <w:rsid w:val="00FF1921"/>
    <w:pPr>
      <w:spacing w:before="0" w:after="0"/>
      <w:ind w:left="480"/>
    </w:pPr>
    <w:rPr>
      <w:rFonts w:asciiTheme="minorHAnsi" w:hAnsiTheme="minorHAnsi" w:cstheme="minorHAnsi"/>
      <w:sz w:val="20"/>
      <w:szCs w:val="20"/>
    </w:rPr>
  </w:style>
  <w:style w:type="paragraph" w:styleId="TOC4">
    <w:name w:val="toc 4"/>
    <w:basedOn w:val="Normal"/>
    <w:next w:val="Normal"/>
    <w:autoRedefine/>
    <w:uiPriority w:val="39"/>
    <w:unhideWhenUsed/>
    <w:rsid w:val="00FF1921"/>
    <w:pPr>
      <w:spacing w:before="0" w:after="0"/>
      <w:ind w:left="720"/>
    </w:pPr>
    <w:rPr>
      <w:rFonts w:asciiTheme="minorHAnsi" w:hAnsiTheme="minorHAnsi" w:cstheme="minorHAnsi"/>
      <w:sz w:val="20"/>
      <w:szCs w:val="20"/>
    </w:rPr>
  </w:style>
  <w:style w:type="paragraph" w:styleId="TOC5">
    <w:name w:val="toc 5"/>
    <w:basedOn w:val="Normal"/>
    <w:next w:val="Normal"/>
    <w:autoRedefine/>
    <w:uiPriority w:val="39"/>
    <w:unhideWhenUsed/>
    <w:rsid w:val="00FF1921"/>
    <w:pPr>
      <w:spacing w:before="0" w:after="0"/>
      <w:ind w:left="960"/>
    </w:pPr>
    <w:rPr>
      <w:rFonts w:asciiTheme="minorHAnsi" w:hAnsiTheme="minorHAnsi" w:cstheme="minorHAnsi"/>
      <w:sz w:val="20"/>
      <w:szCs w:val="20"/>
    </w:rPr>
  </w:style>
  <w:style w:type="paragraph" w:styleId="TOC6">
    <w:name w:val="toc 6"/>
    <w:basedOn w:val="Normal"/>
    <w:next w:val="Normal"/>
    <w:autoRedefine/>
    <w:uiPriority w:val="39"/>
    <w:unhideWhenUsed/>
    <w:rsid w:val="00FF1921"/>
    <w:pPr>
      <w:spacing w:before="0" w:after="0"/>
      <w:ind w:left="1200"/>
    </w:pPr>
    <w:rPr>
      <w:rFonts w:asciiTheme="minorHAnsi" w:hAnsiTheme="minorHAnsi" w:cstheme="minorHAnsi"/>
      <w:sz w:val="20"/>
      <w:szCs w:val="20"/>
    </w:rPr>
  </w:style>
  <w:style w:type="paragraph" w:styleId="TOC7">
    <w:name w:val="toc 7"/>
    <w:basedOn w:val="Normal"/>
    <w:next w:val="Normal"/>
    <w:autoRedefine/>
    <w:uiPriority w:val="39"/>
    <w:unhideWhenUsed/>
    <w:rsid w:val="00FF1921"/>
    <w:pPr>
      <w:spacing w:before="0" w:after="0"/>
      <w:ind w:left="1440"/>
    </w:pPr>
    <w:rPr>
      <w:rFonts w:asciiTheme="minorHAnsi" w:hAnsiTheme="minorHAnsi" w:cstheme="minorHAnsi"/>
      <w:sz w:val="20"/>
      <w:szCs w:val="20"/>
    </w:rPr>
  </w:style>
  <w:style w:type="paragraph" w:styleId="TOC8">
    <w:name w:val="toc 8"/>
    <w:basedOn w:val="Normal"/>
    <w:next w:val="Normal"/>
    <w:autoRedefine/>
    <w:uiPriority w:val="39"/>
    <w:unhideWhenUsed/>
    <w:rsid w:val="00FF1921"/>
    <w:pPr>
      <w:spacing w:before="0" w:after="0"/>
      <w:ind w:left="1680"/>
    </w:pPr>
    <w:rPr>
      <w:rFonts w:asciiTheme="minorHAnsi" w:hAnsiTheme="minorHAnsi" w:cstheme="minorHAnsi"/>
      <w:sz w:val="20"/>
      <w:szCs w:val="20"/>
    </w:rPr>
  </w:style>
  <w:style w:type="paragraph" w:styleId="TOC9">
    <w:name w:val="toc 9"/>
    <w:basedOn w:val="Normal"/>
    <w:next w:val="Normal"/>
    <w:autoRedefine/>
    <w:uiPriority w:val="39"/>
    <w:unhideWhenUsed/>
    <w:rsid w:val="00FF1921"/>
    <w:pPr>
      <w:spacing w:before="0" w:after="0"/>
      <w:ind w:left="1920"/>
    </w:pPr>
    <w:rPr>
      <w:rFonts w:asciiTheme="minorHAnsi" w:hAnsiTheme="minorHAnsi" w:cstheme="minorHAnsi"/>
      <w:sz w:val="20"/>
      <w:szCs w:val="20"/>
    </w:rPr>
  </w:style>
  <w:style w:type="paragraph" w:styleId="Footer">
    <w:name w:val="footer"/>
    <w:basedOn w:val="Normal"/>
    <w:link w:val="FooterChar"/>
    <w:uiPriority w:val="99"/>
    <w:unhideWhenUsed/>
    <w:rsid w:val="00FF1921"/>
    <w:pPr>
      <w:tabs>
        <w:tab w:val="center" w:pos="4513"/>
        <w:tab w:val="right" w:pos="9026"/>
      </w:tabs>
      <w:spacing w:before="0" w:after="0"/>
    </w:pPr>
  </w:style>
  <w:style w:type="character" w:customStyle="1" w:styleId="FooterChar">
    <w:name w:val="Footer Char"/>
    <w:basedOn w:val="DefaultParagraphFont"/>
    <w:link w:val="Footer"/>
    <w:uiPriority w:val="99"/>
    <w:rsid w:val="00FF1921"/>
    <w:rPr>
      <w:rFonts w:ascii="Avenir Next" w:eastAsia="AvenirNext LT Pro Bold" w:hAnsi="Avenir Next" w:cs="AvenirNext LT Pro Bold"/>
      <w:color w:val="575F61"/>
      <w:sz w:val="24"/>
      <w:lang w:val="en-GB"/>
    </w:rPr>
  </w:style>
  <w:style w:type="character" w:styleId="PageNumber">
    <w:name w:val="page number"/>
    <w:basedOn w:val="DefaultParagraphFont"/>
    <w:uiPriority w:val="99"/>
    <w:semiHidden/>
    <w:unhideWhenUsed/>
    <w:rsid w:val="00FF1921"/>
    <w:rPr>
      <w:rFonts w:ascii="AvenirNext LT Pro Regular" w:hAnsi="AvenirNext LT Pro Regular"/>
    </w:rPr>
  </w:style>
  <w:style w:type="paragraph" w:styleId="Header">
    <w:name w:val="header"/>
    <w:basedOn w:val="Normal"/>
    <w:link w:val="HeaderChar"/>
    <w:uiPriority w:val="99"/>
    <w:unhideWhenUsed/>
    <w:rsid w:val="00FF1921"/>
    <w:pPr>
      <w:tabs>
        <w:tab w:val="center" w:pos="4513"/>
        <w:tab w:val="right" w:pos="9026"/>
      </w:tabs>
      <w:spacing w:before="0" w:after="0"/>
    </w:pPr>
  </w:style>
  <w:style w:type="character" w:customStyle="1" w:styleId="HeaderChar">
    <w:name w:val="Header Char"/>
    <w:basedOn w:val="DefaultParagraphFont"/>
    <w:link w:val="Header"/>
    <w:uiPriority w:val="99"/>
    <w:rsid w:val="00FF1921"/>
    <w:rPr>
      <w:rFonts w:ascii="Avenir Next" w:eastAsia="AvenirNext LT Pro Bold" w:hAnsi="Avenir Next" w:cs="AvenirNext LT Pro Bold"/>
      <w:color w:val="575F61"/>
      <w:sz w:val="24"/>
      <w:lang w:val="en-GB"/>
    </w:rPr>
  </w:style>
  <w:style w:type="table" w:customStyle="1" w:styleId="Table">
    <w:name w:val="Table"/>
    <w:basedOn w:val="TableNormal"/>
    <w:uiPriority w:val="99"/>
    <w:rsid w:val="00FF1921"/>
    <w:pPr>
      <w:spacing w:after="0" w:line="240" w:lineRule="auto"/>
    </w:pPr>
    <w:rPr>
      <w:rFonts w:ascii="Avenir Next" w:hAnsi="Avenir Next"/>
      <w:color w:val="575F61"/>
      <w:sz w:val="20"/>
      <w:lang w:val="en-US"/>
    </w:rPr>
    <w:tblPr>
      <w:tblBorders>
        <w:top w:val="single" w:sz="2" w:space="0" w:color="auto"/>
        <w:bottom w:val="single" w:sz="2" w:space="0" w:color="auto"/>
        <w:insideH w:val="single" w:sz="2" w:space="0" w:color="auto"/>
      </w:tblBorders>
    </w:tblPr>
    <w:tcPr>
      <w:shd w:val="clear" w:color="auto" w:fill="575F61"/>
      <w:vAlign w:val="center"/>
    </w:tcPr>
  </w:style>
  <w:style w:type="table" w:styleId="TableGrid">
    <w:name w:val="Table Grid"/>
    <w:basedOn w:val="TableNormal"/>
    <w:uiPriority w:val="39"/>
    <w:rsid w:val="00FF1921"/>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inText">
    <w:name w:val="Title in Text"/>
    <w:basedOn w:val="BodyText"/>
    <w:qFormat/>
    <w:rsid w:val="00FF1921"/>
    <w:pPr>
      <w:spacing w:after="0"/>
    </w:pPr>
    <w:rPr>
      <w:rFonts w:ascii="Avenir Next Demi Bold" w:hAnsi="Avenir Next Demi Bold"/>
      <w:b/>
      <w:bCs/>
    </w:rPr>
  </w:style>
  <w:style w:type="character" w:styleId="UnresolvedMention">
    <w:name w:val="Unresolved Mention"/>
    <w:basedOn w:val="DefaultParagraphFont"/>
    <w:uiPriority w:val="99"/>
    <w:semiHidden/>
    <w:unhideWhenUsed/>
    <w:rsid w:val="00FF1921"/>
    <w:rPr>
      <w:color w:val="605E5C"/>
      <w:shd w:val="clear" w:color="auto" w:fill="E1DFDD"/>
    </w:rPr>
  </w:style>
  <w:style w:type="paragraph" w:styleId="NormalWeb">
    <w:name w:val="Normal (Web)"/>
    <w:basedOn w:val="Normal"/>
    <w:uiPriority w:val="99"/>
    <w:semiHidden/>
    <w:unhideWhenUsed/>
    <w:rsid w:val="00FF1921"/>
    <w:pPr>
      <w:widowControl/>
      <w:autoSpaceDE/>
      <w:autoSpaceDN/>
      <w:spacing w:before="100" w:beforeAutospacing="1" w:after="100" w:afterAutospacing="1"/>
    </w:pPr>
    <w:rPr>
      <w:rFonts w:ascii="Times New Roman" w:eastAsia="Times New Roman" w:hAnsi="Times New Roman" w:cs="Times New Roman"/>
      <w:color w:val="auto"/>
      <w:szCs w:val="24"/>
      <w:lang w:val="en-AU" w:eastAsia="en-AU"/>
    </w:rPr>
  </w:style>
  <w:style w:type="character" w:styleId="IntenseEmphasis">
    <w:name w:val="Intense Emphasis"/>
    <w:basedOn w:val="DefaultParagraphFont"/>
    <w:uiPriority w:val="21"/>
    <w:qFormat/>
    <w:rsid w:val="00FF1921"/>
    <w:rPr>
      <w:i/>
      <w:iCs/>
      <w:color w:val="4472C4" w:themeColor="accent1"/>
    </w:rPr>
  </w:style>
  <w:style w:type="character" w:styleId="SubtleEmphasis">
    <w:name w:val="Subtle Emphasis"/>
    <w:basedOn w:val="DefaultParagraphFont"/>
    <w:uiPriority w:val="19"/>
    <w:qFormat/>
    <w:rsid w:val="00FF1921"/>
    <w:rPr>
      <w:i/>
      <w:iCs/>
      <w:color w:val="404040" w:themeColor="text1" w:themeTint="BF"/>
    </w:rPr>
  </w:style>
  <w:style w:type="paragraph" w:styleId="PlainText">
    <w:name w:val="Plain Text"/>
    <w:basedOn w:val="Normal"/>
    <w:link w:val="PlainTextChar"/>
    <w:uiPriority w:val="99"/>
    <w:semiHidden/>
    <w:unhideWhenUsed/>
    <w:rsid w:val="00FF1921"/>
    <w:pPr>
      <w:widowControl/>
      <w:autoSpaceDE/>
      <w:autoSpaceDN/>
      <w:spacing w:before="0" w:after="0"/>
    </w:pPr>
    <w:rPr>
      <w:rFonts w:ascii="Calibri" w:eastAsiaTheme="minorHAnsi" w:hAnsi="Calibri" w:cstheme="minorBidi"/>
      <w:color w:val="auto"/>
      <w:sz w:val="22"/>
      <w:szCs w:val="21"/>
      <w:lang w:val="en-AU"/>
    </w:rPr>
  </w:style>
  <w:style w:type="character" w:customStyle="1" w:styleId="PlainTextChar">
    <w:name w:val="Plain Text Char"/>
    <w:basedOn w:val="DefaultParagraphFont"/>
    <w:link w:val="PlainText"/>
    <w:uiPriority w:val="99"/>
    <w:semiHidden/>
    <w:rsid w:val="00FF1921"/>
    <w:rPr>
      <w:rFonts w:ascii="Calibri" w:hAnsi="Calibri"/>
      <w:szCs w:val="21"/>
    </w:rPr>
  </w:style>
  <w:style w:type="paragraph" w:styleId="Quote">
    <w:name w:val="Quote"/>
    <w:basedOn w:val="Normal"/>
    <w:next w:val="Normal"/>
    <w:link w:val="QuoteChar"/>
    <w:uiPriority w:val="29"/>
    <w:qFormat/>
    <w:rsid w:val="00FF1921"/>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FF1921"/>
    <w:rPr>
      <w:rFonts w:ascii="Avenir Next" w:eastAsia="AvenirNext LT Pro Bold" w:hAnsi="Avenir Next" w:cs="AvenirNext LT Pro Bold"/>
      <w:i/>
      <w:iCs/>
      <w:color w:val="404040" w:themeColor="text1" w:themeTint="BF"/>
      <w:sz w:val="24"/>
      <w:lang w:val="en-GB"/>
    </w:rPr>
  </w:style>
  <w:style w:type="paragraph" w:styleId="IntenseQuote">
    <w:name w:val="Intense Quote"/>
    <w:basedOn w:val="Normal"/>
    <w:next w:val="Normal"/>
    <w:link w:val="IntenseQuoteChar"/>
    <w:uiPriority w:val="30"/>
    <w:qFormat/>
    <w:rsid w:val="00FF1921"/>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FF1921"/>
    <w:rPr>
      <w:rFonts w:ascii="Avenir Next" w:eastAsia="AvenirNext LT Pro Bold" w:hAnsi="Avenir Next" w:cs="AvenirNext LT Pro Bold"/>
      <w:i/>
      <w:iCs/>
      <w:color w:val="4472C4" w:themeColor="accent1"/>
      <w:sz w:val="24"/>
      <w:lang w:val="en-GB"/>
    </w:rPr>
  </w:style>
  <w:style w:type="character" w:styleId="Strong">
    <w:name w:val="Strong"/>
    <w:basedOn w:val="DefaultParagraphFont"/>
    <w:uiPriority w:val="22"/>
    <w:qFormat/>
    <w:rsid w:val="00FF1921"/>
    <w:rPr>
      <w:b/>
      <w:bCs/>
    </w:rPr>
  </w:style>
  <w:style w:type="character" w:styleId="CommentReference">
    <w:name w:val="annotation reference"/>
    <w:basedOn w:val="DefaultParagraphFont"/>
    <w:uiPriority w:val="99"/>
    <w:semiHidden/>
    <w:unhideWhenUsed/>
    <w:rsid w:val="00FF1921"/>
    <w:rPr>
      <w:sz w:val="16"/>
      <w:szCs w:val="16"/>
    </w:rPr>
  </w:style>
  <w:style w:type="paragraph" w:styleId="CommentText">
    <w:name w:val="annotation text"/>
    <w:basedOn w:val="Normal"/>
    <w:link w:val="CommentTextChar"/>
    <w:uiPriority w:val="99"/>
    <w:unhideWhenUsed/>
    <w:rsid w:val="00FF1921"/>
    <w:rPr>
      <w:sz w:val="20"/>
      <w:szCs w:val="20"/>
    </w:rPr>
  </w:style>
  <w:style w:type="character" w:customStyle="1" w:styleId="CommentTextChar">
    <w:name w:val="Comment Text Char"/>
    <w:basedOn w:val="DefaultParagraphFont"/>
    <w:link w:val="CommentText"/>
    <w:uiPriority w:val="99"/>
    <w:rsid w:val="00FF1921"/>
    <w:rPr>
      <w:rFonts w:ascii="Avenir Next" w:eastAsia="AvenirNext LT Pro Bold" w:hAnsi="Avenir Next" w:cs="AvenirNext LT Pro Bold"/>
      <w:color w:val="575F61"/>
      <w:sz w:val="20"/>
      <w:szCs w:val="20"/>
      <w:lang w:val="en-GB"/>
    </w:rPr>
  </w:style>
  <w:style w:type="paragraph" w:styleId="CommentSubject">
    <w:name w:val="annotation subject"/>
    <w:basedOn w:val="CommentText"/>
    <w:next w:val="CommentText"/>
    <w:link w:val="CommentSubjectChar"/>
    <w:uiPriority w:val="99"/>
    <w:semiHidden/>
    <w:unhideWhenUsed/>
    <w:rsid w:val="00FF1921"/>
    <w:rPr>
      <w:b/>
      <w:bCs/>
    </w:rPr>
  </w:style>
  <w:style w:type="character" w:customStyle="1" w:styleId="CommentSubjectChar">
    <w:name w:val="Comment Subject Char"/>
    <w:basedOn w:val="CommentTextChar"/>
    <w:link w:val="CommentSubject"/>
    <w:uiPriority w:val="99"/>
    <w:semiHidden/>
    <w:rsid w:val="00FF1921"/>
    <w:rPr>
      <w:rFonts w:ascii="Avenir Next" w:eastAsia="AvenirNext LT Pro Bold" w:hAnsi="Avenir Next" w:cs="AvenirNext LT Pro Bold"/>
      <w:b/>
      <w:bCs/>
      <w:color w:val="575F61"/>
      <w:sz w:val="20"/>
      <w:szCs w:val="20"/>
      <w:lang w:val="en-GB"/>
    </w:rPr>
  </w:style>
  <w:style w:type="paragraph" w:styleId="BalloonText">
    <w:name w:val="Balloon Text"/>
    <w:basedOn w:val="Normal"/>
    <w:link w:val="BalloonTextChar"/>
    <w:uiPriority w:val="99"/>
    <w:semiHidden/>
    <w:unhideWhenUsed/>
    <w:rsid w:val="00FF1921"/>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F1921"/>
    <w:rPr>
      <w:rFonts w:ascii="Segoe UI" w:eastAsia="AvenirNext LT Pro Bold" w:hAnsi="Segoe UI" w:cs="Segoe UI"/>
      <w:color w:val="575F61"/>
      <w:sz w:val="18"/>
      <w:szCs w:val="18"/>
      <w:lang w:val="en-GB"/>
    </w:rPr>
  </w:style>
  <w:style w:type="character" w:styleId="Emphasis">
    <w:name w:val="Emphasis"/>
    <w:basedOn w:val="DefaultParagraphFont"/>
    <w:uiPriority w:val="20"/>
    <w:qFormat/>
    <w:rsid w:val="00FF1921"/>
    <w:rPr>
      <w:i/>
      <w:iCs/>
    </w:rPr>
  </w:style>
  <w:style w:type="character" w:styleId="FollowedHyperlink">
    <w:name w:val="FollowedHyperlink"/>
    <w:basedOn w:val="DefaultParagraphFont"/>
    <w:uiPriority w:val="99"/>
    <w:semiHidden/>
    <w:unhideWhenUsed/>
    <w:rsid w:val="00FF1921"/>
    <w:rPr>
      <w:color w:val="954F72" w:themeColor="followedHyperlink"/>
      <w:u w:val="single"/>
    </w:rPr>
  </w:style>
  <w:style w:type="paragraph" w:styleId="NoSpacing">
    <w:name w:val="No Spacing"/>
    <w:uiPriority w:val="1"/>
    <w:qFormat/>
    <w:rsid w:val="00FF1921"/>
    <w:pPr>
      <w:widowControl w:val="0"/>
      <w:autoSpaceDE w:val="0"/>
      <w:autoSpaceDN w:val="0"/>
      <w:spacing w:after="0" w:line="240" w:lineRule="auto"/>
    </w:pPr>
    <w:rPr>
      <w:rFonts w:ascii="Avenir Next" w:eastAsia="AvenirNext LT Pro Bold" w:hAnsi="Avenir Next" w:cs="AvenirNext LT Pro Bold"/>
      <w:color w:val="575F61"/>
      <w:sz w:val="24"/>
      <w:lang w:val="en-GB"/>
    </w:rPr>
  </w:style>
  <w:style w:type="paragraph" w:styleId="FootnoteText">
    <w:name w:val="footnote text"/>
    <w:basedOn w:val="Normal"/>
    <w:link w:val="FootnoteTextChar"/>
    <w:uiPriority w:val="99"/>
    <w:unhideWhenUsed/>
    <w:rsid w:val="00FF1921"/>
    <w:pPr>
      <w:spacing w:before="0" w:after="0"/>
    </w:pPr>
    <w:rPr>
      <w:sz w:val="20"/>
      <w:szCs w:val="20"/>
    </w:rPr>
  </w:style>
  <w:style w:type="character" w:customStyle="1" w:styleId="FootnoteTextChar">
    <w:name w:val="Footnote Text Char"/>
    <w:basedOn w:val="DefaultParagraphFont"/>
    <w:link w:val="FootnoteText"/>
    <w:uiPriority w:val="99"/>
    <w:rsid w:val="00FF1921"/>
    <w:rPr>
      <w:rFonts w:ascii="Avenir Next" w:eastAsia="AvenirNext LT Pro Bold" w:hAnsi="Avenir Next" w:cs="AvenirNext LT Pro Bold"/>
      <w:color w:val="575F61"/>
      <w:sz w:val="20"/>
      <w:szCs w:val="20"/>
      <w:lang w:val="en-GB"/>
    </w:rPr>
  </w:style>
  <w:style w:type="character" w:styleId="FootnoteReference">
    <w:name w:val="footnote reference"/>
    <w:basedOn w:val="DefaultParagraphFont"/>
    <w:uiPriority w:val="99"/>
    <w:semiHidden/>
    <w:unhideWhenUsed/>
    <w:rsid w:val="00FF1921"/>
    <w:rPr>
      <w:vertAlign w:val="superscript"/>
    </w:rPr>
  </w:style>
  <w:style w:type="paragraph" w:customStyle="1" w:styleId="Default">
    <w:name w:val="Default"/>
    <w:rsid w:val="00FF1921"/>
    <w:pPr>
      <w:autoSpaceDE w:val="0"/>
      <w:autoSpaceDN w:val="0"/>
      <w:adjustRightInd w:val="0"/>
      <w:spacing w:after="0" w:line="240" w:lineRule="auto"/>
    </w:pPr>
    <w:rPr>
      <w:rFonts w:ascii="Century Gothic" w:hAnsi="Century Gothic" w:cs="Century Gothic"/>
      <w:color w:val="000000"/>
      <w:sz w:val="24"/>
      <w:szCs w:val="24"/>
    </w:rPr>
  </w:style>
  <w:style w:type="paragraph" w:customStyle="1" w:styleId="EndNoteBibliographyTitle">
    <w:name w:val="EndNote Bibliography Title"/>
    <w:basedOn w:val="Normal"/>
    <w:link w:val="EndNoteBibliographyTitleChar"/>
    <w:rsid w:val="00FF1921"/>
    <w:pPr>
      <w:spacing w:after="0"/>
      <w:jc w:val="center"/>
    </w:pPr>
    <w:rPr>
      <w:noProof/>
      <w:szCs w:val="24"/>
      <w:lang w:val="en-US"/>
    </w:rPr>
  </w:style>
  <w:style w:type="character" w:customStyle="1" w:styleId="BulletsChar">
    <w:name w:val="Bullets Char"/>
    <w:basedOn w:val="BodyTextChar"/>
    <w:link w:val="Bullets"/>
    <w:rsid w:val="00C00800"/>
    <w:rPr>
      <w:rFonts w:ascii="Avenir Next" w:eastAsia="AvenirNext LT Pro Bold" w:hAnsi="Avenir Next" w:cs="AvenirNext LT Pro Bold"/>
      <w:color w:val="575F61"/>
      <w:sz w:val="24"/>
      <w:szCs w:val="24"/>
      <w:lang w:val="en-GB"/>
    </w:rPr>
  </w:style>
  <w:style w:type="character" w:customStyle="1" w:styleId="EndNoteBibliographyTitleChar">
    <w:name w:val="EndNote Bibliography Title Char"/>
    <w:basedOn w:val="BulletsChar"/>
    <w:link w:val="EndNoteBibliographyTitle"/>
    <w:rsid w:val="00FF1921"/>
    <w:rPr>
      <w:rFonts w:ascii="Avenir Next" w:eastAsia="AvenirNext LT Pro Bold" w:hAnsi="Avenir Next" w:cs="AvenirNext LT Pro Bold"/>
      <w:noProof/>
      <w:color w:val="575F61"/>
      <w:sz w:val="24"/>
      <w:szCs w:val="24"/>
      <w:lang w:val="en-US"/>
    </w:rPr>
  </w:style>
  <w:style w:type="paragraph" w:customStyle="1" w:styleId="EndNoteBibliography">
    <w:name w:val="EndNote Bibliography"/>
    <w:basedOn w:val="Normal"/>
    <w:link w:val="EndNoteBibliographyChar"/>
    <w:rsid w:val="00FF1921"/>
    <w:rPr>
      <w:noProof/>
      <w:szCs w:val="24"/>
      <w:lang w:val="en-US"/>
    </w:rPr>
  </w:style>
  <w:style w:type="character" w:customStyle="1" w:styleId="EndNoteBibliographyChar">
    <w:name w:val="EndNote Bibliography Char"/>
    <w:basedOn w:val="BulletsChar"/>
    <w:link w:val="EndNoteBibliography"/>
    <w:rsid w:val="00FF1921"/>
    <w:rPr>
      <w:rFonts w:ascii="Avenir Next" w:eastAsia="AvenirNext LT Pro Bold" w:hAnsi="Avenir Next" w:cs="AvenirNext LT Pro Bold"/>
      <w:noProof/>
      <w:color w:val="575F61"/>
      <w:sz w:val="24"/>
      <w:szCs w:val="24"/>
      <w:lang w:val="en-US"/>
    </w:rPr>
  </w:style>
  <w:style w:type="character" w:customStyle="1" w:styleId="Heading4Char">
    <w:name w:val="Heading 4 Char"/>
    <w:basedOn w:val="DefaultParagraphFont"/>
    <w:link w:val="Heading4"/>
    <w:uiPriority w:val="9"/>
    <w:rsid w:val="0086525E"/>
    <w:rPr>
      <w:rFonts w:asciiTheme="majorHAnsi" w:eastAsiaTheme="majorEastAsia" w:hAnsiTheme="majorHAnsi" w:cstheme="majorBidi"/>
      <w:i/>
      <w:iCs/>
      <w:color w:val="2F5496" w:themeColor="accent1" w:themeShade="BF"/>
      <w:sz w:val="24"/>
      <w:lang w:val="en-GB"/>
    </w:rPr>
  </w:style>
  <w:style w:type="character" w:customStyle="1" w:styleId="ListParagraphChar">
    <w:name w:val="List Paragraph Char"/>
    <w:basedOn w:val="DefaultParagraphFont"/>
    <w:link w:val="ListParagraph"/>
    <w:uiPriority w:val="34"/>
    <w:rsid w:val="009A5AF6"/>
    <w:rPr>
      <w:rFonts w:ascii="Avenir Next" w:eastAsia="AvenirNext LT Pro Bold" w:hAnsi="Avenir Next" w:cs="AvenirNext LT Pro Bold"/>
      <w:color w:val="575F61"/>
      <w:sz w:val="24"/>
      <w:lang w:val="en-GB"/>
    </w:rPr>
  </w:style>
  <w:style w:type="paragraph" w:customStyle="1" w:styleId="TreasuryBodyText">
    <w:name w:val="Treasury Body Text"/>
    <w:basedOn w:val="Normal"/>
    <w:qFormat/>
    <w:rsid w:val="006D3CCD"/>
    <w:pPr>
      <w:widowControl/>
      <w:autoSpaceDE/>
      <w:autoSpaceDN/>
      <w:spacing w:before="0"/>
    </w:pPr>
    <w:rPr>
      <w:rFonts w:ascii="Arial" w:eastAsiaTheme="minorHAnsi" w:hAnsi="Arial" w:cstheme="minorBidi"/>
      <w:color w:val="auto"/>
      <w:kern w:val="2"/>
      <w:lang w:val="en-AU"/>
      <w14:ligatures w14:val="standardContextual"/>
    </w:rPr>
  </w:style>
  <w:style w:type="paragraph" w:customStyle="1" w:styleId="TreasuryBulletPoint-level1">
    <w:name w:val="Treasury Bullet Point - level 1"/>
    <w:basedOn w:val="ListParagraph"/>
    <w:qFormat/>
    <w:rsid w:val="006D3CCD"/>
    <w:pPr>
      <w:numPr>
        <w:numId w:val="45"/>
      </w:numPr>
      <w:ind w:left="714" w:hanging="357"/>
    </w:pPr>
    <w:rPr>
      <w:rFonts w:ascii="Arial" w:eastAsiaTheme="minorHAnsi" w:hAnsi="Arial" w:cstheme="minorBidi"/>
      <w:color w:val="auto"/>
      <w:kern w:val="2"/>
      <w:szCs w:val="24"/>
      <w:lang w:val="en-AU"/>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anglicare-tas.org.au" TargetMode="External"/><Relationship Id="rId18" Type="http://schemas.openxmlformats.org/officeDocument/2006/relationships/hyperlink" Target="https://www.anglicare-tas.org.au/research/housing-connect-front-door-service-snapshot-march-2025/" TargetMode="External"/><Relationship Id="rId26" Type="http://schemas.openxmlformats.org/officeDocument/2006/relationships/hyperlink" Target="https://www.anglicare-tas.org.au/anglicare-drug-and-alcohol-treatment-service-adats/" TargetMode="External"/><Relationship Id="rId39" Type="http://schemas.openxmlformats.org/officeDocument/2006/relationships/hyperlink" Target="https://www.anglicare-tas.org.au/housing-connect-snapshot/%20" TargetMode="External"/><Relationship Id="rId21" Type="http://schemas.openxmlformats.org/officeDocument/2006/relationships/hyperlink" Target="https://www.anglicare-tas.org.au/research/mind-the-gap/" TargetMode="External"/><Relationship Id="rId34" Type="http://schemas.openxmlformats.org/officeDocument/2006/relationships/hyperlink" Target="https://doi.org/10.1080/01446193.2023.2291082" TargetMode="External"/><Relationship Id="rId42" Type="http://schemas.openxmlformats.org/officeDocument/2006/relationships/hyperlink" Target="https://www.anglicare-tas.org.au/research/unsafe-and-unhoused/" TargetMode="External"/><Relationship Id="rId47"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anglicare-tas.org.au/research/rental-affordability-snapshot-tasmania-2024/" TargetMode="External"/><Relationship Id="rId29" Type="http://schemas.openxmlformats.org/officeDocument/2006/relationships/hyperlink" Target="https://www.anglicare-tas.org.au/relationship-abuse-of-an-intimate-nature-rain/"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www.anglicare-tas.org.au/mental-health-services/" TargetMode="External"/><Relationship Id="rId32" Type="http://schemas.openxmlformats.org/officeDocument/2006/relationships/hyperlink" Target="https://papers.ssrn.com/sol3/papers.cfm?abstract_id=2665439" TargetMode="External"/><Relationship Id="rId37" Type="http://schemas.openxmlformats.org/officeDocument/2006/relationships/hyperlink" Target="https://www.mendeley.com/catalogue/fa974d29-1d37-3093-b668-a39fc5d02bf1/" TargetMode="External"/><Relationship Id="rId40" Type="http://schemas.openxmlformats.org/officeDocument/2006/relationships/hyperlink" Target="https://www.anglicare-tas.org.au/housing-connect-snapshot/" TargetMode="External"/><Relationship Id="rId45" Type="http://schemas.openxmlformats.org/officeDocument/2006/relationships/hyperlink" Target="https://www.ahuri.edu.au/research/final-reports/265" TargetMode="External"/><Relationship Id="rId5" Type="http://schemas.openxmlformats.org/officeDocument/2006/relationships/webSettings" Target="webSettings.xml"/><Relationship Id="rId15" Type="http://schemas.openxmlformats.org/officeDocument/2006/relationships/hyperlink" Target="http://www.anglicare-tas.org.au" TargetMode="External"/><Relationship Id="rId23" Type="http://schemas.openxmlformats.org/officeDocument/2006/relationships/chart" Target="charts/chart1.xml"/><Relationship Id="rId28" Type="http://schemas.openxmlformats.org/officeDocument/2006/relationships/hyperlink" Target="https://www.anglicare-tas.org.au/financial-counselling/" TargetMode="External"/><Relationship Id="rId36" Type="http://schemas.openxmlformats.org/officeDocument/2006/relationships/hyperlink" Target="https://drive.google.com/file/d/1-PC66l5PktIxV94z00FybgzGof0h-Lob/view" TargetMode="External"/><Relationship Id="rId10" Type="http://schemas.openxmlformats.org/officeDocument/2006/relationships/footer" Target="footer1.xml"/><Relationship Id="rId19" Type="http://schemas.openxmlformats.org/officeDocument/2006/relationships/hyperlink" Target="https://www.anglicare-tas.org.au/research/mind-the-gap/" TargetMode="External"/><Relationship Id="rId31" Type="http://schemas.openxmlformats.org/officeDocument/2006/relationships/hyperlink" Target="https://www.aihw.gov.au/reports/homelessness-services/specialist-homelessness-services-annual-report/contents/state-and-territory-summary-data-and-fact-sheets" TargetMode="External"/><Relationship Id="rId44" Type="http://schemas.openxmlformats.org/officeDocument/2006/relationships/hyperlink" Target="https://tutas.org.au/wp-content/uploads/2019/11/TasRents-Sep-25.pdf"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mailto:c.jones@anglicare-tas.org.au" TargetMode="External"/><Relationship Id="rId22" Type="http://schemas.openxmlformats.org/officeDocument/2006/relationships/hyperlink" Target="https://www.anglicare-tas.org.au/research/sarc-housing-connect-front-door-snapshot-june-2025/" TargetMode="External"/><Relationship Id="rId27" Type="http://schemas.openxmlformats.org/officeDocument/2006/relationships/hyperlink" Target="https://www.anglicare-tas.org.au/child-and-youth-healthy-minds-program/" TargetMode="External"/><Relationship Id="rId30" Type="http://schemas.openxmlformats.org/officeDocument/2006/relationships/hyperlink" Target="https://www.abs.gov.au/statistics/people/population/national-state-and-territory-population/latest-release" TargetMode="External"/><Relationship Id="rId35" Type="http://schemas.openxmlformats.org/officeDocument/2006/relationships/hyperlink" Target="https://www.ahuri.edu.au/research/final-reports/361" TargetMode="External"/><Relationship Id="rId43" Type="http://schemas.openxmlformats.org/officeDocument/2006/relationships/hyperlink" Target="https://tutas.org.au/wp-content/uploads/2017/01/Tasmanian-Rents-March-2015-EC.pdf" TargetMode="External"/><Relationship Id="rId48" Type="http://schemas.openxmlformats.org/officeDocument/2006/relationships/theme" Target="theme/theme1.xml"/><Relationship Id="rId8" Type="http://schemas.openxmlformats.org/officeDocument/2006/relationships/image" Target="media/image1.jpeg"/><Relationship Id="rId3" Type="http://schemas.openxmlformats.org/officeDocument/2006/relationships/styles" Target="styles.xml"/><Relationship Id="rId12" Type="http://schemas.openxmlformats.org/officeDocument/2006/relationships/hyperlink" Target="mailto:c.jones@anglicare-tas.org.au" TargetMode="External"/><Relationship Id="rId17" Type="http://schemas.openxmlformats.org/officeDocument/2006/relationships/hyperlink" Target="https://www.anglicare-tas.org.au/research/unsafe-and-unhoused/" TargetMode="External"/><Relationship Id="rId25" Type="http://schemas.openxmlformats.org/officeDocument/2006/relationships/hyperlink" Target="https://www.anglicare-tas.org.au/support-for-alcohol-and-other-drugs/" TargetMode="External"/><Relationship Id="rId33" Type="http://schemas.openxmlformats.org/officeDocument/2006/relationships/hyperlink" Target="https://doi.org/10.1080/03036758.2022.2088572" TargetMode="External"/><Relationship Id="rId38" Type="http://schemas.openxmlformats.org/officeDocument/2006/relationships/hyperlink" Target="https://www.pc.gov.au/ongoing/report-on-government-services/2025/housing-and-homelessness" TargetMode="External"/><Relationship Id="rId46" Type="http://schemas.openxmlformats.org/officeDocument/2006/relationships/hyperlink" Target="https://www.ahuri.edu.au/research/final-reports/218" TargetMode="External"/><Relationship Id="rId20" Type="http://schemas.openxmlformats.org/officeDocument/2006/relationships/hyperlink" Target="https://www.anglicare-tas.org.au/research/sarc-housing-connect-front-door-snapshot-june-2025/" TargetMode="External"/><Relationship Id="rId41" Type="http://schemas.openxmlformats.org/officeDocument/2006/relationships/hyperlink" Target="%20https:/www.anglicare-tas.org.au/research/mind-the-gap/"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C:\Users\virginiat\AppData\Local\Microsoft\Windows\INetCache\Content.Outlook\60CWB44R\QoL%20-%20Lodge%20-%20First%2012%20months_.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AU" baseline="0"/>
              <a:t>Mean resident quality of life (QoL) scores at the start and end of the first 12 months  in residence (score 0 to 1) </a:t>
            </a:r>
            <a:endParaRPr lang="en-AU"/>
          </a:p>
        </c:rich>
      </c:tx>
      <c:layout>
        <c:manualLayout>
          <c:xMode val="edge"/>
          <c:yMode val="edge"/>
          <c:x val="0.1407082239720035"/>
          <c:y val="1.8518518518518517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AU"/>
        </a:p>
      </c:txPr>
    </c:title>
    <c:autoTitleDeleted val="0"/>
    <c:plotArea>
      <c:layout/>
      <c:barChart>
        <c:barDir val="col"/>
        <c:grouping val="clustered"/>
        <c:varyColors val="0"/>
        <c:ser>
          <c:idx val="0"/>
          <c:order val="0"/>
          <c:tx>
            <c:strRef>
              <c:f>Sheet1!$B$7</c:f>
              <c:strCache>
                <c:ptCount val="1"/>
                <c:pt idx="0">
                  <c:v>Initial QoL </c:v>
                </c:pt>
              </c:strCache>
            </c:strRef>
          </c:tx>
          <c:spPr>
            <a:solidFill>
              <a:schemeClr val="accent1"/>
            </a:solidFill>
            <a:ln>
              <a:noFill/>
            </a:ln>
            <a:effectLst/>
          </c:spPr>
          <c:invertIfNegative val="0"/>
          <c:cat>
            <c:strRef>
              <c:f>Sheet1!$C$6:$F$6</c:f>
              <c:strCache>
                <c:ptCount val="4"/>
                <c:pt idx="0">
                  <c:v>Lodge 1</c:v>
                </c:pt>
                <c:pt idx="1">
                  <c:v>Lodge 2</c:v>
                </c:pt>
                <c:pt idx="2">
                  <c:v>Lodge 3</c:v>
                </c:pt>
                <c:pt idx="3">
                  <c:v>Lodge 4</c:v>
                </c:pt>
              </c:strCache>
            </c:strRef>
          </c:cat>
          <c:val>
            <c:numRef>
              <c:f>Sheet1!$C$7:$F$7</c:f>
              <c:numCache>
                <c:formatCode>General</c:formatCode>
                <c:ptCount val="4"/>
                <c:pt idx="0">
                  <c:v>0.78</c:v>
                </c:pt>
                <c:pt idx="1">
                  <c:v>0.77</c:v>
                </c:pt>
                <c:pt idx="2">
                  <c:v>0.76</c:v>
                </c:pt>
                <c:pt idx="3">
                  <c:v>0.76</c:v>
                </c:pt>
              </c:numCache>
            </c:numRef>
          </c:val>
          <c:extLst>
            <c:ext xmlns:c16="http://schemas.microsoft.com/office/drawing/2014/chart" uri="{C3380CC4-5D6E-409C-BE32-E72D297353CC}">
              <c16:uniqueId val="{00000000-4593-47FB-88FD-F19C1C1B5EDA}"/>
            </c:ext>
          </c:extLst>
        </c:ser>
        <c:ser>
          <c:idx val="1"/>
          <c:order val="1"/>
          <c:tx>
            <c:strRef>
              <c:f>Sheet1!$B$8</c:f>
              <c:strCache>
                <c:ptCount val="1"/>
                <c:pt idx="0">
                  <c:v>12 Month QoL </c:v>
                </c:pt>
              </c:strCache>
            </c:strRef>
          </c:tx>
          <c:spPr>
            <a:solidFill>
              <a:schemeClr val="accent6"/>
            </a:solidFill>
            <a:ln>
              <a:noFill/>
            </a:ln>
            <a:effectLst/>
          </c:spPr>
          <c:invertIfNegative val="0"/>
          <c:cat>
            <c:strRef>
              <c:f>Sheet1!$C$6:$F$6</c:f>
              <c:strCache>
                <c:ptCount val="4"/>
                <c:pt idx="0">
                  <c:v>Lodge 1</c:v>
                </c:pt>
                <c:pt idx="1">
                  <c:v>Lodge 2</c:v>
                </c:pt>
                <c:pt idx="2">
                  <c:v>Lodge 3</c:v>
                </c:pt>
                <c:pt idx="3">
                  <c:v>Lodge 4</c:v>
                </c:pt>
              </c:strCache>
            </c:strRef>
          </c:cat>
          <c:val>
            <c:numRef>
              <c:f>Sheet1!$C$8:$F$8</c:f>
              <c:numCache>
                <c:formatCode>General</c:formatCode>
                <c:ptCount val="4"/>
                <c:pt idx="0">
                  <c:v>0.79</c:v>
                </c:pt>
                <c:pt idx="1">
                  <c:v>0.8</c:v>
                </c:pt>
                <c:pt idx="2">
                  <c:v>0.76</c:v>
                </c:pt>
                <c:pt idx="3">
                  <c:v>0.86</c:v>
                </c:pt>
              </c:numCache>
            </c:numRef>
          </c:val>
          <c:extLst>
            <c:ext xmlns:c16="http://schemas.microsoft.com/office/drawing/2014/chart" uri="{C3380CC4-5D6E-409C-BE32-E72D297353CC}">
              <c16:uniqueId val="{00000001-4593-47FB-88FD-F19C1C1B5EDA}"/>
            </c:ext>
          </c:extLst>
        </c:ser>
        <c:dLbls>
          <c:showLegendKey val="0"/>
          <c:showVal val="0"/>
          <c:showCatName val="0"/>
          <c:showSerName val="0"/>
          <c:showPercent val="0"/>
          <c:showBubbleSize val="0"/>
        </c:dLbls>
        <c:gapWidth val="219"/>
        <c:overlap val="-27"/>
        <c:axId val="569633231"/>
        <c:axId val="569634191"/>
      </c:barChart>
      <c:catAx>
        <c:axId val="569633231"/>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69634191"/>
        <c:crosses val="autoZero"/>
        <c:auto val="1"/>
        <c:lblAlgn val="ctr"/>
        <c:lblOffset val="100"/>
        <c:noMultiLvlLbl val="0"/>
      </c:catAx>
      <c:valAx>
        <c:axId val="569634191"/>
        <c:scaling>
          <c:orientation val="minMax"/>
          <c:max val="0.9"/>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69633231"/>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908A03-DACD-4796-A740-4B892F050D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6562</Words>
  <Characters>37410</Characters>
  <Application>Microsoft Office Word</Application>
  <DocSecurity>0</DocSecurity>
  <Lines>733</Lines>
  <Paragraphs>354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Selina Claxton</dc:creator>
  <cp:keywords/>
  <dc:description/>
  <cp:lastModifiedBy>Mary Bennett</cp:lastModifiedBy>
  <cp:revision>2</cp:revision>
  <cp:lastPrinted>2025-12-05T06:34:00Z</cp:lastPrinted>
  <dcterms:created xsi:type="dcterms:W3CDTF">2025-12-05T06:45:00Z</dcterms:created>
  <dcterms:modified xsi:type="dcterms:W3CDTF">2025-12-05T06:45:00Z</dcterms:modified>
</cp:coreProperties>
</file>